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184" w:rsidRPr="00BA409D" w:rsidRDefault="008117E1" w:rsidP="008E5CF9">
      <w:pPr>
        <w:pStyle w:val="NoSpacing"/>
        <w:widowControl w:val="0"/>
        <w:spacing w:before="120" w:line="216" w:lineRule="auto"/>
        <w:rPr>
          <w:rFonts w:cs="Lotus Linotype"/>
          <w:szCs w:val="28"/>
          <w:rtl/>
        </w:rPr>
      </w:pPr>
      <w:r>
        <w:rPr>
          <w:noProof/>
          <w:rtl/>
          <w:lang w:bidi="ar-SA"/>
        </w:rPr>
        <mc:AlternateContent>
          <mc:Choice Requires="wps">
            <w:drawing>
              <wp:anchor distT="0" distB="0" distL="114300" distR="114300" simplePos="0" relativeHeight="251658240" behindDoc="0" locked="0" layoutInCell="1" allowOverlap="1">
                <wp:simplePos x="0" y="0"/>
                <wp:positionH relativeFrom="column">
                  <wp:posOffset>4229100</wp:posOffset>
                </wp:positionH>
                <wp:positionV relativeFrom="paragraph">
                  <wp:posOffset>1485900</wp:posOffset>
                </wp:positionV>
                <wp:extent cx="2057400" cy="102870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A90" w:rsidRPr="00824FAE" w:rsidRDefault="00732A90" w:rsidP="006536BA">
                            <w:pPr>
                              <w:bidi/>
                              <w:spacing w:after="0"/>
                              <w:jc w:val="center"/>
                              <w:rPr>
                                <w:rFonts w:ascii="Verdana" w:hAnsi="Verdana" w:cs="AGA Furat Regular"/>
                                <w:szCs w:val="32"/>
                              </w:rPr>
                            </w:pPr>
                            <w:r w:rsidRPr="00824FAE">
                              <w:rPr>
                                <w:rFonts w:ascii="Verdana" w:hAnsi="Verdana" w:cs="AGA Furat Regular" w:hint="cs"/>
                                <w:szCs w:val="32"/>
                                <w:rtl/>
                              </w:rPr>
                              <w:t>مجمع</w:t>
                            </w:r>
                            <w:r w:rsidRPr="00824FAE">
                              <w:rPr>
                                <w:rFonts w:ascii="Verdana" w:hAnsi="Verdana" w:cs="AGA Furat Regular"/>
                                <w:szCs w:val="32"/>
                                <w:rtl/>
                              </w:rPr>
                              <w:t xml:space="preserve"> </w:t>
                            </w:r>
                            <w:r w:rsidRPr="00824FAE">
                              <w:rPr>
                                <w:rFonts w:ascii="Verdana" w:hAnsi="Verdana" w:cs="AGA Furat Regular" w:hint="cs"/>
                                <w:szCs w:val="32"/>
                                <w:rtl/>
                              </w:rPr>
                              <w:t>فقهاء</w:t>
                            </w:r>
                            <w:r w:rsidRPr="00824FAE">
                              <w:rPr>
                                <w:rFonts w:ascii="Verdana" w:hAnsi="Verdana" w:cs="AGA Furat Regular"/>
                                <w:szCs w:val="32"/>
                                <w:rtl/>
                              </w:rPr>
                              <w:t xml:space="preserve"> </w:t>
                            </w:r>
                            <w:r w:rsidRPr="00824FAE">
                              <w:rPr>
                                <w:rFonts w:ascii="Verdana" w:hAnsi="Verdana" w:cs="AGA Furat Regular" w:hint="cs"/>
                                <w:szCs w:val="32"/>
                                <w:rtl/>
                              </w:rPr>
                              <w:t>الشريعة</w:t>
                            </w:r>
                            <w:r w:rsidRPr="00824FAE">
                              <w:rPr>
                                <w:rFonts w:ascii="Verdana" w:hAnsi="Verdana" w:cs="AGA Furat Regular"/>
                                <w:szCs w:val="32"/>
                                <w:rtl/>
                              </w:rPr>
                              <w:t xml:space="preserve"> </w:t>
                            </w:r>
                            <w:r w:rsidRPr="00824FAE">
                              <w:rPr>
                                <w:rFonts w:ascii="Verdana" w:hAnsi="Verdana" w:cs="AGA Furat Regular" w:hint="cs"/>
                                <w:szCs w:val="32"/>
                                <w:rtl/>
                              </w:rPr>
                              <w:t>بأمريكا</w:t>
                            </w:r>
                          </w:p>
                          <w:p w:rsidR="00732A90" w:rsidRPr="00824FAE" w:rsidRDefault="00732A90" w:rsidP="006536BA">
                            <w:pPr>
                              <w:bidi/>
                              <w:spacing w:after="0"/>
                              <w:jc w:val="center"/>
                              <w:rPr>
                                <w:b/>
                                <w:bCs/>
                                <w:sz w:val="28"/>
                                <w:szCs w:val="28"/>
                              </w:rPr>
                            </w:pPr>
                            <w:r w:rsidRPr="00824FAE">
                              <w:rPr>
                                <w:rFonts w:hint="cs"/>
                                <w:b/>
                                <w:bCs/>
                                <w:sz w:val="28"/>
                                <w:szCs w:val="28"/>
                                <w:rtl/>
                              </w:rPr>
                              <w:t>مؤتمر</w:t>
                            </w:r>
                            <w:r w:rsidRPr="00824FAE">
                              <w:rPr>
                                <w:b/>
                                <w:bCs/>
                                <w:sz w:val="28"/>
                                <w:szCs w:val="28"/>
                                <w:rtl/>
                              </w:rPr>
                              <w:t xml:space="preserve"> </w:t>
                            </w:r>
                            <w:r w:rsidRPr="00824FAE">
                              <w:rPr>
                                <w:rFonts w:hint="cs"/>
                                <w:b/>
                                <w:bCs/>
                                <w:sz w:val="28"/>
                                <w:szCs w:val="28"/>
                                <w:rtl/>
                              </w:rPr>
                              <w:t>الأئمة</w:t>
                            </w:r>
                            <w:r w:rsidRPr="00824FAE">
                              <w:rPr>
                                <w:b/>
                                <w:bCs/>
                                <w:sz w:val="28"/>
                                <w:szCs w:val="28"/>
                                <w:rtl/>
                              </w:rPr>
                              <w:t xml:space="preserve"> </w:t>
                            </w:r>
                            <w:r w:rsidRPr="00824FAE">
                              <w:rPr>
                                <w:rFonts w:hint="cs"/>
                                <w:b/>
                                <w:bCs/>
                                <w:sz w:val="28"/>
                                <w:szCs w:val="28"/>
                                <w:rtl/>
                              </w:rPr>
                              <w:t>الثالث</w:t>
                            </w:r>
                            <w:r w:rsidRPr="00824FAE">
                              <w:rPr>
                                <w:b/>
                                <w:bCs/>
                                <w:sz w:val="28"/>
                                <w:szCs w:val="28"/>
                                <w:rtl/>
                              </w:rPr>
                              <w:t xml:space="preserve"> </w:t>
                            </w:r>
                            <w:r w:rsidRPr="00824FAE">
                              <w:rPr>
                                <w:rFonts w:hint="cs"/>
                                <w:b/>
                                <w:bCs/>
                                <w:sz w:val="28"/>
                                <w:szCs w:val="28"/>
                                <w:rtl/>
                              </w:rPr>
                              <w:t>عشر</w:t>
                            </w:r>
                          </w:p>
                          <w:p w:rsidR="00732A90" w:rsidRPr="00824FAE" w:rsidRDefault="00732A90" w:rsidP="006536BA">
                            <w:pPr>
                              <w:bidi/>
                              <w:spacing w:after="0"/>
                              <w:jc w:val="center"/>
                              <w:rPr>
                                <w:b/>
                                <w:bCs/>
                                <w:sz w:val="28"/>
                                <w:szCs w:val="28"/>
                                <w:rtl/>
                              </w:rPr>
                            </w:pPr>
                            <w:r w:rsidRPr="00824FAE">
                              <w:rPr>
                                <w:rFonts w:hint="cs"/>
                                <w:b/>
                                <w:bCs/>
                                <w:sz w:val="28"/>
                                <w:szCs w:val="28"/>
                                <w:rtl/>
                              </w:rPr>
                              <w:t>شيكاغو</w:t>
                            </w:r>
                            <w:r w:rsidRPr="00824FAE">
                              <w:rPr>
                                <w:b/>
                                <w:bCs/>
                                <w:sz w:val="28"/>
                                <w:szCs w:val="28"/>
                                <w:rtl/>
                              </w:rPr>
                              <w:t xml:space="preserve"> - </w:t>
                            </w:r>
                            <w:r w:rsidRPr="00824FAE">
                              <w:rPr>
                                <w:rFonts w:hint="cs"/>
                                <w:b/>
                                <w:bCs/>
                                <w:sz w:val="28"/>
                                <w:szCs w:val="28"/>
                                <w:rtl/>
                              </w:rPr>
                              <w:t>أمريكا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333pt;margin-top:117pt;width:162pt;height:8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" filled="f" stroked="f">
                <v:textbox>
                  <w:txbxContent>
                    <w:p w:rsidR="00732A90" w:rsidRPr="00824FAE" w:rsidRDefault="00732A90" w:rsidP="006536BA">
                      <w:pPr>
                        <w:bidi/>
                        <w:spacing w:after="0"/>
                        <w:jc w:val="center"/>
                        <w:rPr>
                          <w:rFonts w:ascii="Verdana" w:hAnsi="Verdana" w:cs="AGA Furat Regular"/>
                          <w:szCs w:val="32"/>
                        </w:rPr>
                      </w:pPr>
                      <w:r w:rsidRPr="00824FAE">
                        <w:rPr>
                          <w:rFonts w:ascii="Verdana" w:hAnsi="Verdana" w:cs="AGA Furat Regular" w:hint="cs"/>
                          <w:szCs w:val="32"/>
                          <w:rtl/>
                        </w:rPr>
                        <w:t>مجمع</w:t>
                      </w:r>
                      <w:r w:rsidRPr="00824FAE">
                        <w:rPr>
                          <w:rFonts w:ascii="Verdana" w:hAnsi="Verdana" w:cs="AGA Furat Regular"/>
                          <w:szCs w:val="32"/>
                          <w:rtl/>
                        </w:rPr>
                        <w:t xml:space="preserve"> </w:t>
                      </w:r>
                      <w:r w:rsidRPr="00824FAE">
                        <w:rPr>
                          <w:rFonts w:ascii="Verdana" w:hAnsi="Verdana" w:cs="AGA Furat Regular" w:hint="cs"/>
                          <w:szCs w:val="32"/>
                          <w:rtl/>
                        </w:rPr>
                        <w:t>فقهاء</w:t>
                      </w:r>
                      <w:r w:rsidRPr="00824FAE">
                        <w:rPr>
                          <w:rFonts w:ascii="Verdana" w:hAnsi="Verdana" w:cs="AGA Furat Regular"/>
                          <w:szCs w:val="32"/>
                          <w:rtl/>
                        </w:rPr>
                        <w:t xml:space="preserve"> </w:t>
                      </w:r>
                      <w:r w:rsidRPr="00824FAE">
                        <w:rPr>
                          <w:rFonts w:ascii="Verdana" w:hAnsi="Verdana" w:cs="AGA Furat Regular" w:hint="cs"/>
                          <w:szCs w:val="32"/>
                          <w:rtl/>
                        </w:rPr>
                        <w:t>الشريعة</w:t>
                      </w:r>
                      <w:r w:rsidRPr="00824FAE">
                        <w:rPr>
                          <w:rFonts w:ascii="Verdana" w:hAnsi="Verdana" w:cs="AGA Furat Regular"/>
                          <w:szCs w:val="32"/>
                          <w:rtl/>
                        </w:rPr>
                        <w:t xml:space="preserve"> </w:t>
                      </w:r>
                      <w:r w:rsidRPr="00824FAE">
                        <w:rPr>
                          <w:rFonts w:ascii="Verdana" w:hAnsi="Verdana" w:cs="AGA Furat Regular" w:hint="cs"/>
                          <w:szCs w:val="32"/>
                          <w:rtl/>
                        </w:rPr>
                        <w:t>بأمريكا</w:t>
                      </w:r>
                    </w:p>
                    <w:p w:rsidR="00732A90" w:rsidRPr="00824FAE" w:rsidRDefault="00732A90" w:rsidP="006536BA">
                      <w:pPr>
                        <w:bidi/>
                        <w:spacing w:after="0"/>
                        <w:jc w:val="center"/>
                        <w:rPr>
                          <w:b/>
                          <w:bCs/>
                          <w:sz w:val="28"/>
                          <w:szCs w:val="28"/>
                        </w:rPr>
                      </w:pPr>
                      <w:r w:rsidRPr="00824FAE">
                        <w:rPr>
                          <w:rFonts w:hint="cs"/>
                          <w:b/>
                          <w:bCs/>
                          <w:sz w:val="28"/>
                          <w:szCs w:val="28"/>
                          <w:rtl/>
                        </w:rPr>
                        <w:t>مؤتمر</w:t>
                      </w:r>
                      <w:r w:rsidRPr="00824FAE">
                        <w:rPr>
                          <w:b/>
                          <w:bCs/>
                          <w:sz w:val="28"/>
                          <w:szCs w:val="28"/>
                          <w:rtl/>
                        </w:rPr>
                        <w:t xml:space="preserve"> </w:t>
                      </w:r>
                      <w:r w:rsidRPr="00824FAE">
                        <w:rPr>
                          <w:rFonts w:hint="cs"/>
                          <w:b/>
                          <w:bCs/>
                          <w:sz w:val="28"/>
                          <w:szCs w:val="28"/>
                          <w:rtl/>
                        </w:rPr>
                        <w:t>الأئمة</w:t>
                      </w:r>
                      <w:r w:rsidRPr="00824FAE">
                        <w:rPr>
                          <w:b/>
                          <w:bCs/>
                          <w:sz w:val="28"/>
                          <w:szCs w:val="28"/>
                          <w:rtl/>
                        </w:rPr>
                        <w:t xml:space="preserve"> </w:t>
                      </w:r>
                      <w:r w:rsidRPr="00824FAE">
                        <w:rPr>
                          <w:rFonts w:hint="cs"/>
                          <w:b/>
                          <w:bCs/>
                          <w:sz w:val="28"/>
                          <w:szCs w:val="28"/>
                          <w:rtl/>
                        </w:rPr>
                        <w:t>الثالث</w:t>
                      </w:r>
                      <w:r w:rsidRPr="00824FAE">
                        <w:rPr>
                          <w:b/>
                          <w:bCs/>
                          <w:sz w:val="28"/>
                          <w:szCs w:val="28"/>
                          <w:rtl/>
                        </w:rPr>
                        <w:t xml:space="preserve"> </w:t>
                      </w:r>
                      <w:r w:rsidRPr="00824FAE">
                        <w:rPr>
                          <w:rFonts w:hint="cs"/>
                          <w:b/>
                          <w:bCs/>
                          <w:sz w:val="28"/>
                          <w:szCs w:val="28"/>
                          <w:rtl/>
                        </w:rPr>
                        <w:t>عشر</w:t>
                      </w:r>
                    </w:p>
                    <w:p w:rsidR="00732A90" w:rsidRPr="00824FAE" w:rsidRDefault="00732A90" w:rsidP="006536BA">
                      <w:pPr>
                        <w:bidi/>
                        <w:spacing w:after="0"/>
                        <w:jc w:val="center"/>
                        <w:rPr>
                          <w:b/>
                          <w:bCs/>
                          <w:sz w:val="28"/>
                          <w:szCs w:val="28"/>
                          <w:rtl/>
                        </w:rPr>
                      </w:pPr>
                      <w:r w:rsidRPr="00824FAE">
                        <w:rPr>
                          <w:rFonts w:hint="cs"/>
                          <w:b/>
                          <w:bCs/>
                          <w:sz w:val="28"/>
                          <w:szCs w:val="28"/>
                          <w:rtl/>
                        </w:rPr>
                        <w:t>شيكاغو</w:t>
                      </w:r>
                      <w:r w:rsidRPr="00824FAE">
                        <w:rPr>
                          <w:b/>
                          <w:bCs/>
                          <w:sz w:val="28"/>
                          <w:szCs w:val="28"/>
                          <w:rtl/>
                        </w:rPr>
                        <w:t xml:space="preserve"> - </w:t>
                      </w:r>
                      <w:r w:rsidRPr="00824FAE">
                        <w:rPr>
                          <w:rFonts w:hint="cs"/>
                          <w:b/>
                          <w:bCs/>
                          <w:sz w:val="28"/>
                          <w:szCs w:val="28"/>
                          <w:rtl/>
                        </w:rPr>
                        <w:t>أمريكا</w:t>
                      </w:r>
                    </w:p>
                  </w:txbxContent>
                </v:textbox>
              </v:shape>
            </w:pict>
          </mc:Fallback>
        </mc:AlternateContent>
      </w:r>
      <w:r>
        <w:rPr>
          <w:rFonts w:cs="Lotus Linotype"/>
          <w:noProof/>
          <w:szCs w:val="28"/>
          <w:lang w:bidi="ar-SA"/>
        </w:rPr>
        <w:drawing>
          <wp:inline distT="0" distB="0" distL="0" distR="0">
            <wp:extent cx="2096135" cy="1501140"/>
            <wp:effectExtent l="0" t="0" r="0" b="381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96135" cy="1501140"/>
                    </a:xfrm>
                    <a:prstGeom prst="rect">
                      <a:avLst/>
                    </a:prstGeom>
                    <a:noFill/>
                    <a:ln>
                      <a:noFill/>
                    </a:ln>
                  </pic:spPr>
                </pic:pic>
              </a:graphicData>
            </a:graphic>
          </wp:inline>
        </w:drawing>
      </w:r>
    </w:p>
    <w:p w:rsidR="00817184" w:rsidRPr="00BA409D" w:rsidRDefault="00817184" w:rsidP="008E5CF9">
      <w:pPr>
        <w:pStyle w:val="NoSpacing"/>
        <w:widowControl w:val="0"/>
        <w:spacing w:before="120" w:line="216" w:lineRule="auto"/>
        <w:rPr>
          <w:rFonts w:cs="Lotus Linotype"/>
          <w:szCs w:val="28"/>
          <w:rtl/>
        </w:rPr>
      </w:pPr>
    </w:p>
    <w:p w:rsidR="00817184" w:rsidRPr="00BA409D" w:rsidRDefault="00817184" w:rsidP="008E5CF9">
      <w:pPr>
        <w:pStyle w:val="NoSpacing"/>
        <w:widowControl w:val="0"/>
        <w:spacing w:before="120" w:line="216" w:lineRule="auto"/>
        <w:rPr>
          <w:rFonts w:cs="Lotus Linotype"/>
          <w:szCs w:val="28"/>
          <w:rtl/>
        </w:rPr>
      </w:pPr>
    </w:p>
    <w:p w:rsidR="00817184" w:rsidRDefault="00817184" w:rsidP="008E5CF9">
      <w:pPr>
        <w:bidi/>
        <w:spacing w:before="120" w:after="0" w:line="216" w:lineRule="auto"/>
        <w:jc w:val="center"/>
        <w:rPr>
          <w:rFonts w:cs="Alawi Shafa"/>
          <w:sz w:val="62"/>
          <w:szCs w:val="66"/>
          <w:rtl/>
          <w:lang w:eastAsia="ar-SA" w:bidi="ar-SY"/>
        </w:rPr>
      </w:pPr>
    </w:p>
    <w:p w:rsidR="00817184" w:rsidRPr="00913AF3" w:rsidRDefault="00136AC0" w:rsidP="00913AF3">
      <w:pPr>
        <w:bidi/>
        <w:spacing w:before="120" w:after="0" w:line="216" w:lineRule="auto"/>
        <w:jc w:val="center"/>
        <w:rPr>
          <w:rFonts w:cs="Alawi Shafa"/>
          <w:sz w:val="62"/>
          <w:szCs w:val="66"/>
          <w:rtl/>
          <w:lang w:eastAsia="ar-SA" w:bidi="ar-SY"/>
        </w:rPr>
      </w:pPr>
      <w:r w:rsidRPr="00136AC0">
        <w:rPr>
          <w:rFonts w:cs="Alawi Shafa"/>
          <w:sz w:val="62"/>
          <w:szCs w:val="66"/>
          <w:rtl/>
          <w:lang w:eastAsia="ar-SA" w:bidi="ar-SY"/>
        </w:rPr>
        <w:t>السياسة الشرعية في المواقف الدعوية</w:t>
      </w:r>
    </w:p>
    <w:p w:rsidR="00817184" w:rsidRDefault="00817184" w:rsidP="008E5CF9">
      <w:pPr>
        <w:pStyle w:val="NoSpacing"/>
        <w:widowControl w:val="0"/>
        <w:spacing w:line="216" w:lineRule="auto"/>
        <w:jc w:val="center"/>
        <w:rPr>
          <w:rFonts w:cs="KFGQPC Uthman Taha Naskh"/>
          <w:rtl/>
        </w:rPr>
      </w:pPr>
    </w:p>
    <w:p w:rsidR="00817184" w:rsidRDefault="00817184" w:rsidP="008E5CF9">
      <w:pPr>
        <w:pStyle w:val="NoSpacing"/>
        <w:widowControl w:val="0"/>
        <w:spacing w:line="216" w:lineRule="auto"/>
        <w:jc w:val="center"/>
        <w:rPr>
          <w:rFonts w:cs="KFGQPC Uthman Taha Naskh"/>
          <w:rtl/>
        </w:rPr>
      </w:pPr>
    </w:p>
    <w:p w:rsidR="00136AC0" w:rsidRDefault="00136AC0" w:rsidP="008E5CF9">
      <w:pPr>
        <w:pStyle w:val="NoSpacing"/>
        <w:widowControl w:val="0"/>
        <w:spacing w:line="216" w:lineRule="auto"/>
        <w:jc w:val="center"/>
        <w:rPr>
          <w:rFonts w:cs="KFGQPC Uthman Taha Naskh"/>
          <w:rtl/>
        </w:rPr>
      </w:pPr>
    </w:p>
    <w:p w:rsidR="00136AC0" w:rsidRDefault="00136AC0" w:rsidP="008E5CF9">
      <w:pPr>
        <w:pStyle w:val="NoSpacing"/>
        <w:widowControl w:val="0"/>
        <w:spacing w:line="216" w:lineRule="auto"/>
        <w:jc w:val="center"/>
        <w:rPr>
          <w:rFonts w:cs="KFGQPC Uthman Taha Naskh"/>
          <w:rtl/>
        </w:rPr>
      </w:pPr>
    </w:p>
    <w:p w:rsidR="00817184" w:rsidRDefault="00817184" w:rsidP="00AF4CB2">
      <w:pPr>
        <w:pStyle w:val="NoSpacing"/>
        <w:widowControl w:val="0"/>
        <w:spacing w:line="216" w:lineRule="auto"/>
        <w:jc w:val="center"/>
        <w:rPr>
          <w:rFonts w:cs="KFGQPC Uthman Taha Naskh"/>
          <w:rtl/>
        </w:rPr>
      </w:pPr>
    </w:p>
    <w:p w:rsidR="00817184" w:rsidRDefault="00817184" w:rsidP="00AF4CB2">
      <w:pPr>
        <w:pStyle w:val="NoSpacing"/>
        <w:widowControl w:val="0"/>
        <w:spacing w:line="216" w:lineRule="auto"/>
        <w:jc w:val="center"/>
        <w:rPr>
          <w:rFonts w:cs="KFGQPC Uthman Taha Naskh"/>
          <w:rtl/>
        </w:rPr>
      </w:pPr>
    </w:p>
    <w:p w:rsidR="00136AC0" w:rsidRPr="00136AC0" w:rsidRDefault="00136AC0" w:rsidP="00AF4CB2">
      <w:pPr>
        <w:bidi/>
        <w:spacing w:before="120" w:after="0" w:line="216" w:lineRule="auto"/>
        <w:jc w:val="center"/>
        <w:rPr>
          <w:rFonts w:cs="الحوكمي عنوان2"/>
          <w:sz w:val="38"/>
          <w:szCs w:val="48"/>
          <w:rtl/>
          <w:lang w:bidi="ar-EG"/>
        </w:rPr>
      </w:pPr>
      <w:r w:rsidRPr="00136AC0">
        <w:rPr>
          <w:rFonts w:cs="الحوكمي عنوان2" w:hint="cs"/>
          <w:sz w:val="38"/>
          <w:szCs w:val="48"/>
          <w:rtl/>
          <w:lang w:bidi="ar-EG"/>
        </w:rPr>
        <w:t>وليد بن إدريس المنيسي</w:t>
      </w:r>
    </w:p>
    <w:p w:rsidR="00136AC0" w:rsidRPr="003078CA" w:rsidRDefault="00136AC0" w:rsidP="00AF4CB2">
      <w:pPr>
        <w:pStyle w:val="NoSpacing"/>
        <w:widowControl w:val="0"/>
        <w:spacing w:line="216" w:lineRule="auto"/>
        <w:jc w:val="center"/>
        <w:rPr>
          <w:rFonts w:cs="KFGQPC Uthman Taha Naskh"/>
          <w:sz w:val="30"/>
          <w:szCs w:val="30"/>
          <w:rtl/>
        </w:rPr>
      </w:pPr>
      <w:r w:rsidRPr="003078CA">
        <w:rPr>
          <w:rFonts w:cs="KFGQPC Uthman Taha Naskh" w:hint="cs"/>
          <w:sz w:val="30"/>
          <w:szCs w:val="30"/>
          <w:rtl/>
        </w:rPr>
        <w:t>عضو اللجنة الدائمة للإفتاء بمجمع فقهاء الشريعة بأمريكا</w:t>
      </w:r>
    </w:p>
    <w:p w:rsidR="00136AC0" w:rsidRPr="003078CA" w:rsidRDefault="00136AC0" w:rsidP="00AF4CB2">
      <w:pPr>
        <w:pStyle w:val="NoSpacing"/>
        <w:widowControl w:val="0"/>
        <w:spacing w:line="216" w:lineRule="auto"/>
        <w:jc w:val="center"/>
        <w:rPr>
          <w:rFonts w:cs="KFGQPC Uthman Taha Naskh"/>
          <w:sz w:val="30"/>
          <w:szCs w:val="30"/>
          <w:rtl/>
        </w:rPr>
      </w:pPr>
      <w:r w:rsidRPr="003078CA">
        <w:rPr>
          <w:rFonts w:cs="KFGQPC Uthman Taha Naskh" w:hint="cs"/>
          <w:sz w:val="30"/>
          <w:szCs w:val="30"/>
          <w:rtl/>
        </w:rPr>
        <w:t>وعضو مجلس أمناء اتحاد أئمة أمريكا</w:t>
      </w:r>
    </w:p>
    <w:p w:rsidR="00136AC0" w:rsidRPr="003078CA" w:rsidRDefault="00136AC0" w:rsidP="00AF4CB2">
      <w:pPr>
        <w:pStyle w:val="NoSpacing"/>
        <w:widowControl w:val="0"/>
        <w:spacing w:line="216" w:lineRule="auto"/>
        <w:jc w:val="center"/>
        <w:rPr>
          <w:rFonts w:cs="KFGQPC Uthman Taha Naskh"/>
          <w:sz w:val="30"/>
          <w:szCs w:val="30"/>
        </w:rPr>
      </w:pPr>
      <w:r w:rsidRPr="003078CA">
        <w:rPr>
          <w:rFonts w:cs="KFGQPC Uthman Taha Naskh" w:hint="cs"/>
          <w:sz w:val="30"/>
          <w:szCs w:val="30"/>
          <w:rtl/>
        </w:rPr>
        <w:t>ورئيس الجامعة الإسلامية بمنيسوتا</w:t>
      </w:r>
    </w:p>
    <w:p w:rsidR="00817184" w:rsidRDefault="00817184" w:rsidP="00AF4CB2">
      <w:pPr>
        <w:bidi/>
        <w:spacing w:before="120" w:after="0" w:line="216" w:lineRule="auto"/>
        <w:jc w:val="center"/>
        <w:rPr>
          <w:rFonts w:cs="الحوكمي عنوان2"/>
          <w:szCs w:val="38"/>
          <w:rtl/>
        </w:rPr>
      </w:pPr>
    </w:p>
    <w:p w:rsidR="00817184" w:rsidRDefault="00817184" w:rsidP="00AF4CB2">
      <w:pPr>
        <w:pStyle w:val="NoSpacing"/>
        <w:widowControl w:val="0"/>
        <w:spacing w:line="216" w:lineRule="auto"/>
        <w:jc w:val="center"/>
        <w:rPr>
          <w:rFonts w:cs="KFGQPC Uthman Taha Naskh"/>
          <w:rtl/>
        </w:rPr>
      </w:pPr>
    </w:p>
    <w:p w:rsidR="00817184" w:rsidRDefault="00817184" w:rsidP="00AF4CB2">
      <w:pPr>
        <w:pStyle w:val="NoSpacing"/>
        <w:widowControl w:val="0"/>
        <w:spacing w:line="216" w:lineRule="auto"/>
        <w:jc w:val="center"/>
        <w:rPr>
          <w:rFonts w:cs="KFGQPC Uthman Taha Naskh"/>
          <w:rtl/>
        </w:rPr>
      </w:pPr>
    </w:p>
    <w:p w:rsidR="00817184" w:rsidRDefault="00817184" w:rsidP="00AF4CB2">
      <w:pPr>
        <w:pStyle w:val="NoSpacing"/>
        <w:widowControl w:val="0"/>
        <w:spacing w:line="216" w:lineRule="auto"/>
        <w:jc w:val="center"/>
        <w:rPr>
          <w:rFonts w:cs="KFGQPC Uthman Taha Naskh"/>
          <w:rtl/>
        </w:rPr>
      </w:pPr>
    </w:p>
    <w:p w:rsidR="00817184" w:rsidRDefault="00817184" w:rsidP="00AF4CB2">
      <w:pPr>
        <w:bidi/>
        <w:spacing w:before="120" w:after="0" w:line="216" w:lineRule="auto"/>
        <w:jc w:val="center"/>
        <w:rPr>
          <w:rFonts w:cs="الحوكمي عنوان2"/>
          <w:szCs w:val="36"/>
          <w:rtl/>
          <w:lang w:bidi="ar-SY"/>
        </w:rPr>
      </w:pPr>
    </w:p>
    <w:p w:rsidR="00817184" w:rsidRDefault="00817184" w:rsidP="00AF4CB2">
      <w:pPr>
        <w:bidi/>
        <w:spacing w:before="120" w:after="0" w:line="216" w:lineRule="auto"/>
        <w:jc w:val="center"/>
        <w:rPr>
          <w:rFonts w:cs="الحوكمي عنوان2"/>
          <w:szCs w:val="36"/>
          <w:rtl/>
          <w:lang w:bidi="ar-SY"/>
        </w:rPr>
      </w:pPr>
    </w:p>
    <w:p w:rsidR="00817184" w:rsidRPr="00BA409D" w:rsidRDefault="00817184" w:rsidP="00AF4CB2">
      <w:pPr>
        <w:pStyle w:val="NoSpacing"/>
        <w:widowControl w:val="0"/>
        <w:spacing w:before="120" w:line="216" w:lineRule="auto"/>
        <w:rPr>
          <w:rFonts w:cs="Lotus Linotype"/>
          <w:szCs w:val="28"/>
          <w:rtl/>
        </w:rPr>
      </w:pPr>
    </w:p>
    <w:p w:rsidR="00817184" w:rsidRPr="00BA409D" w:rsidRDefault="00817184" w:rsidP="00AF4CB2">
      <w:pPr>
        <w:pStyle w:val="NoSpacing"/>
        <w:widowControl w:val="0"/>
        <w:spacing w:before="120" w:line="216" w:lineRule="auto"/>
        <w:rPr>
          <w:rFonts w:cs="Lotus Linotype"/>
          <w:szCs w:val="28"/>
          <w:rtl/>
        </w:rPr>
      </w:pPr>
    </w:p>
    <w:p w:rsidR="00817184" w:rsidRPr="00BA409D" w:rsidRDefault="00817184" w:rsidP="00AF4CB2">
      <w:pPr>
        <w:pStyle w:val="NoSpacing"/>
        <w:widowControl w:val="0"/>
        <w:spacing w:before="120" w:line="216" w:lineRule="auto"/>
        <w:rPr>
          <w:rFonts w:cs="Lotus Linotype"/>
          <w:szCs w:val="28"/>
          <w:rtl/>
        </w:rPr>
      </w:pPr>
    </w:p>
    <w:p w:rsidR="00817184" w:rsidRPr="00BA409D" w:rsidRDefault="00817184" w:rsidP="00AF4CB2">
      <w:pPr>
        <w:pStyle w:val="NoSpacing"/>
        <w:widowControl w:val="0"/>
        <w:spacing w:before="120" w:line="216" w:lineRule="auto"/>
        <w:rPr>
          <w:rFonts w:cs="Lotus Linotype"/>
          <w:szCs w:val="28"/>
          <w:rtl/>
        </w:rPr>
      </w:pPr>
    </w:p>
    <w:p w:rsidR="00817184" w:rsidRPr="00BA409D" w:rsidRDefault="008117E1" w:rsidP="00AF4CB2">
      <w:pPr>
        <w:widowControl w:val="0"/>
        <w:bidi/>
        <w:spacing w:after="0" w:line="216" w:lineRule="auto"/>
        <w:jc w:val="center"/>
        <w:rPr>
          <w:rFonts w:ascii="Traditional Arabic" w:hAnsi="Traditional Arabic" w:cs="Lotus Linotype"/>
          <w:sz w:val="36"/>
          <w:szCs w:val="28"/>
          <w:rtl/>
          <w:lang w:bidi="ar-EG"/>
        </w:rPr>
      </w:pPr>
      <w:bookmarkStart w:id="0" w:name="_Toc444283362"/>
      <w:bookmarkStart w:id="1" w:name="_Toc444283400"/>
      <w:bookmarkStart w:id="2" w:name="_Toc444283451"/>
      <w:bookmarkStart w:id="3" w:name="_Toc444283497"/>
      <w:bookmarkStart w:id="4" w:name="_Toc444381745"/>
      <w:bookmarkStart w:id="5" w:name="_Toc444449563"/>
      <w:bookmarkStart w:id="6" w:name="_Toc441671720"/>
      <w:r>
        <w:rPr>
          <w:noProof/>
          <w:rtl/>
        </w:rPr>
        <w:drawing>
          <wp:anchor distT="0" distB="0" distL="114300" distR="114300" simplePos="0" relativeHeight="251657216" behindDoc="0" locked="0" layoutInCell="1" allowOverlap="1" wp14:anchorId="18F0CCFA" wp14:editId="68F44B50">
            <wp:simplePos x="0" y="0"/>
            <wp:positionH relativeFrom="column">
              <wp:align>center</wp:align>
            </wp:positionH>
            <wp:positionV relativeFrom="page">
              <wp:align>center</wp:align>
            </wp:positionV>
            <wp:extent cx="4305300" cy="440944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t="4309" r="4596"/>
                    <a:stretch>
                      <a:fillRect/>
                    </a:stretch>
                  </pic:blipFill>
                  <pic:spPr bwMode="auto">
                    <a:xfrm>
                      <a:off x="0" y="0"/>
                      <a:ext cx="4305300" cy="4409440"/>
                    </a:xfrm>
                    <a:prstGeom prst="rect">
                      <a:avLst/>
                    </a:prstGeom>
                    <a:noFill/>
                  </pic:spPr>
                </pic:pic>
              </a:graphicData>
            </a:graphic>
            <wp14:sizeRelH relativeFrom="page">
              <wp14:pctWidth>0</wp14:pctWidth>
            </wp14:sizeRelH>
            <wp14:sizeRelV relativeFrom="page">
              <wp14:pctHeight>0</wp14:pctHeight>
            </wp14:sizeRelV>
          </wp:anchor>
        </w:drawing>
      </w:r>
      <w:bookmarkEnd w:id="0"/>
      <w:bookmarkEnd w:id="1"/>
      <w:bookmarkEnd w:id="2"/>
      <w:bookmarkEnd w:id="3"/>
      <w:bookmarkEnd w:id="4"/>
      <w:bookmarkEnd w:id="5"/>
    </w:p>
    <w:p w:rsidR="00817184" w:rsidRPr="00BA409D" w:rsidRDefault="00817184" w:rsidP="00AF4CB2">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AF4CB2">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AF4CB2">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AF4CB2">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AF4CB2">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AF4CB2">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AF4CB2">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AF4CB2">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AF4CB2">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AF4CB2">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AF4CB2">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AF4CB2">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AF4CB2">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AF4CB2">
      <w:pPr>
        <w:widowControl w:val="0"/>
        <w:bidi/>
        <w:spacing w:after="0" w:line="216" w:lineRule="auto"/>
        <w:jc w:val="center"/>
        <w:rPr>
          <w:rFonts w:ascii="Traditional Arabic" w:hAnsi="Traditional Arabic" w:cs="Lotus Linotype"/>
          <w:sz w:val="36"/>
          <w:szCs w:val="28"/>
          <w:rtl/>
          <w:lang w:bidi="ar-EG"/>
        </w:rPr>
      </w:pPr>
    </w:p>
    <w:p w:rsidR="00817184" w:rsidRPr="00BA409D" w:rsidRDefault="00817184" w:rsidP="00AF4CB2">
      <w:pPr>
        <w:widowControl w:val="0"/>
        <w:bidi/>
        <w:spacing w:after="0" w:line="216" w:lineRule="auto"/>
        <w:jc w:val="center"/>
        <w:rPr>
          <w:rFonts w:ascii="Traditional Arabic" w:hAnsi="Traditional Arabic" w:cs="Lotus Linotype"/>
          <w:sz w:val="36"/>
          <w:szCs w:val="28"/>
          <w:rtl/>
          <w:lang w:bidi="ar-EG"/>
        </w:rPr>
      </w:pPr>
    </w:p>
    <w:p w:rsidR="00817184" w:rsidRDefault="00817184" w:rsidP="00AF4CB2">
      <w:pPr>
        <w:widowControl w:val="0"/>
        <w:bidi/>
        <w:spacing w:after="0" w:line="216" w:lineRule="auto"/>
        <w:jc w:val="center"/>
        <w:rPr>
          <w:rFonts w:ascii="Traditional Arabic" w:hAnsi="Traditional Arabic" w:cs="Lotus Linotype"/>
          <w:sz w:val="36"/>
          <w:szCs w:val="28"/>
          <w:rtl/>
          <w:lang w:bidi="ar-EG"/>
        </w:rPr>
      </w:pPr>
    </w:p>
    <w:p w:rsidR="00817184" w:rsidRPr="00EC0CAA" w:rsidRDefault="00817184" w:rsidP="008E5CF9">
      <w:pPr>
        <w:widowControl w:val="0"/>
        <w:bidi/>
        <w:spacing w:after="0" w:line="216" w:lineRule="auto"/>
        <w:jc w:val="center"/>
        <w:outlineLvl w:val="0"/>
        <w:rPr>
          <w:rFonts w:ascii="Traditional Arabic" w:hAnsi="Traditional Arabic" w:cs="Lotus Linotype"/>
          <w:sz w:val="8"/>
          <w:szCs w:val="2"/>
          <w:rtl/>
          <w:lang w:bidi="ar-EG"/>
        </w:rPr>
      </w:pPr>
    </w:p>
    <w:p w:rsidR="00AF4CB2" w:rsidRPr="00AF4CB2" w:rsidRDefault="00817184" w:rsidP="00AF4CB2">
      <w:pPr>
        <w:pStyle w:val="TOC1"/>
        <w:tabs>
          <w:tab w:val="right" w:leader="dot" w:pos="9964"/>
        </w:tabs>
        <w:bidi/>
        <w:rPr>
          <w:rFonts w:asciiTheme="minorHAnsi" w:eastAsiaTheme="minorEastAsia" w:hAnsiTheme="minorHAnsi" w:cs="الحوكمي عنوان2"/>
          <w:b w:val="0"/>
          <w:bCs w:val="0"/>
          <w:i w:val="0"/>
          <w:iCs w:val="0"/>
          <w:noProof/>
          <w:sz w:val="18"/>
          <w:szCs w:val="18"/>
        </w:rPr>
      </w:pPr>
      <w:r w:rsidRPr="00AF4CB2">
        <w:rPr>
          <w:rFonts w:ascii="Traditional Arabic" w:hAnsi="Traditional Arabic" w:cs="الحوكمي عنوان2"/>
          <w:b w:val="0"/>
          <w:bCs w:val="0"/>
          <w:i w:val="0"/>
          <w:iCs w:val="0"/>
          <w:sz w:val="26"/>
          <w:szCs w:val="20"/>
          <w:rtl/>
          <w:lang w:bidi="ar-EG"/>
        </w:rPr>
        <w:lastRenderedPageBreak/>
        <w:fldChar w:fldCharType="begin"/>
      </w:r>
      <w:r w:rsidRPr="00AF4CB2">
        <w:rPr>
          <w:rFonts w:ascii="Traditional Arabic" w:hAnsi="Traditional Arabic" w:cs="الحوكمي عنوان2"/>
          <w:b w:val="0"/>
          <w:bCs w:val="0"/>
          <w:i w:val="0"/>
          <w:iCs w:val="0"/>
          <w:sz w:val="26"/>
          <w:szCs w:val="20"/>
          <w:rtl/>
          <w:lang w:bidi="ar-EG"/>
        </w:rPr>
        <w:instrText xml:space="preserve"> </w:instrText>
      </w:r>
      <w:r w:rsidRPr="00AF4CB2">
        <w:rPr>
          <w:rFonts w:ascii="Traditional Arabic" w:hAnsi="Traditional Arabic" w:cs="الحوكمي عنوان2"/>
          <w:b w:val="0"/>
          <w:bCs w:val="0"/>
          <w:i w:val="0"/>
          <w:iCs w:val="0"/>
          <w:sz w:val="26"/>
          <w:szCs w:val="20"/>
          <w:lang w:bidi="ar-EG"/>
        </w:rPr>
        <w:instrText>TOC</w:instrText>
      </w:r>
      <w:r w:rsidRPr="00AF4CB2">
        <w:rPr>
          <w:rFonts w:ascii="Traditional Arabic" w:hAnsi="Traditional Arabic" w:cs="الحوكمي عنوان2"/>
          <w:b w:val="0"/>
          <w:bCs w:val="0"/>
          <w:i w:val="0"/>
          <w:iCs w:val="0"/>
          <w:sz w:val="26"/>
          <w:szCs w:val="20"/>
          <w:rtl/>
          <w:lang w:bidi="ar-EG"/>
        </w:rPr>
        <w:instrText xml:space="preserve"> \</w:instrText>
      </w:r>
      <w:r w:rsidRPr="00AF4CB2">
        <w:rPr>
          <w:rFonts w:ascii="Traditional Arabic" w:hAnsi="Traditional Arabic" w:cs="الحوكمي عنوان2"/>
          <w:b w:val="0"/>
          <w:bCs w:val="0"/>
          <w:i w:val="0"/>
          <w:iCs w:val="0"/>
          <w:sz w:val="26"/>
          <w:szCs w:val="20"/>
          <w:lang w:bidi="ar-EG"/>
        </w:rPr>
        <w:instrText>o "1-5" \h \z \u</w:instrText>
      </w:r>
      <w:r w:rsidRPr="00AF4CB2">
        <w:rPr>
          <w:rFonts w:ascii="Traditional Arabic" w:hAnsi="Traditional Arabic" w:cs="الحوكمي عنوان2"/>
          <w:b w:val="0"/>
          <w:bCs w:val="0"/>
          <w:i w:val="0"/>
          <w:iCs w:val="0"/>
          <w:sz w:val="26"/>
          <w:szCs w:val="20"/>
          <w:rtl/>
          <w:lang w:bidi="ar-EG"/>
        </w:rPr>
        <w:instrText xml:space="preserve"> </w:instrText>
      </w:r>
      <w:r w:rsidRPr="00AF4CB2">
        <w:rPr>
          <w:rFonts w:ascii="Traditional Arabic" w:hAnsi="Traditional Arabic" w:cs="الحوكمي عنوان2"/>
          <w:b w:val="0"/>
          <w:bCs w:val="0"/>
          <w:i w:val="0"/>
          <w:iCs w:val="0"/>
          <w:sz w:val="26"/>
          <w:szCs w:val="20"/>
          <w:rtl/>
          <w:lang w:bidi="ar-EG"/>
        </w:rPr>
        <w:fldChar w:fldCharType="separate"/>
      </w:r>
      <w:hyperlink w:anchor="_Toc444472823" w:history="1">
        <w:r w:rsidR="00AF4CB2" w:rsidRPr="00AF4CB2">
          <w:rPr>
            <w:rStyle w:val="Hyperlink"/>
            <w:rFonts w:eastAsia="Times New Roman" w:cs="الحوكمي عنوان2" w:hint="eastAsia"/>
            <w:b w:val="0"/>
            <w:bCs w:val="0"/>
            <w:i w:val="0"/>
            <w:iCs w:val="0"/>
            <w:noProof/>
            <w:sz w:val="20"/>
            <w:szCs w:val="24"/>
            <w:rtl/>
          </w:rPr>
          <w:t>المقدمة</w:t>
        </w:r>
        <w:r w:rsidR="00AF4CB2" w:rsidRPr="00AF4CB2">
          <w:rPr>
            <w:rFonts w:cs="الحوكمي عنوان2"/>
            <w:b w:val="0"/>
            <w:bCs w:val="0"/>
            <w:i w:val="0"/>
            <w:iCs w:val="0"/>
            <w:noProof/>
            <w:webHidden/>
            <w:sz w:val="20"/>
            <w:szCs w:val="24"/>
          </w:rPr>
          <w:tab/>
        </w:r>
        <w:r w:rsidR="00AF4CB2" w:rsidRPr="00AF4CB2">
          <w:rPr>
            <w:rFonts w:cs="الحوكمي عنوان2"/>
            <w:b w:val="0"/>
            <w:bCs w:val="0"/>
            <w:i w:val="0"/>
            <w:iCs w:val="0"/>
            <w:noProof/>
            <w:webHidden/>
            <w:sz w:val="20"/>
            <w:szCs w:val="24"/>
          </w:rPr>
          <w:fldChar w:fldCharType="begin"/>
        </w:r>
        <w:r w:rsidR="00AF4CB2" w:rsidRPr="00AF4CB2">
          <w:rPr>
            <w:rFonts w:cs="الحوكمي عنوان2"/>
            <w:b w:val="0"/>
            <w:bCs w:val="0"/>
            <w:i w:val="0"/>
            <w:iCs w:val="0"/>
            <w:noProof/>
            <w:webHidden/>
            <w:sz w:val="20"/>
            <w:szCs w:val="24"/>
          </w:rPr>
          <w:instrText xml:space="preserve"> PAGEREF _Toc444472823 \h </w:instrText>
        </w:r>
        <w:r w:rsidR="00AF4CB2" w:rsidRPr="00AF4CB2">
          <w:rPr>
            <w:rFonts w:cs="الحوكمي عنوان2"/>
            <w:b w:val="0"/>
            <w:bCs w:val="0"/>
            <w:i w:val="0"/>
            <w:iCs w:val="0"/>
            <w:noProof/>
            <w:webHidden/>
            <w:sz w:val="20"/>
            <w:szCs w:val="24"/>
          </w:rPr>
        </w:r>
        <w:r w:rsidR="00AF4CB2" w:rsidRPr="00AF4CB2">
          <w:rPr>
            <w:rFonts w:cs="الحوكمي عنوان2"/>
            <w:b w:val="0"/>
            <w:bCs w:val="0"/>
            <w:i w:val="0"/>
            <w:iCs w:val="0"/>
            <w:noProof/>
            <w:webHidden/>
            <w:sz w:val="20"/>
            <w:szCs w:val="24"/>
          </w:rPr>
          <w:fldChar w:fldCharType="separate"/>
        </w:r>
        <w:r w:rsidR="00063950">
          <w:rPr>
            <w:rFonts w:cs="الحوكمي عنوان2"/>
            <w:b w:val="0"/>
            <w:bCs w:val="0"/>
            <w:i w:val="0"/>
            <w:iCs w:val="0"/>
            <w:noProof/>
            <w:webHidden/>
            <w:sz w:val="20"/>
            <w:szCs w:val="24"/>
            <w:rtl/>
          </w:rPr>
          <w:t>4</w:t>
        </w:r>
        <w:r w:rsidR="00AF4CB2" w:rsidRPr="00AF4CB2">
          <w:rPr>
            <w:rFonts w:cs="الحوكمي عنوان2"/>
            <w:b w:val="0"/>
            <w:bCs w:val="0"/>
            <w:i w:val="0"/>
            <w:iCs w:val="0"/>
            <w:noProof/>
            <w:webHidden/>
            <w:sz w:val="20"/>
            <w:szCs w:val="24"/>
          </w:rPr>
          <w:fldChar w:fldCharType="end"/>
        </w:r>
      </w:hyperlink>
    </w:p>
    <w:p w:rsidR="00AF4CB2" w:rsidRPr="00AF4CB2" w:rsidRDefault="00193A5F" w:rsidP="00AF4CB2">
      <w:pPr>
        <w:pStyle w:val="TOC1"/>
        <w:tabs>
          <w:tab w:val="right" w:leader="dot" w:pos="9964"/>
        </w:tabs>
        <w:bidi/>
        <w:rPr>
          <w:rFonts w:asciiTheme="minorHAnsi" w:eastAsiaTheme="minorEastAsia" w:hAnsiTheme="minorHAnsi" w:cs="الحوكمي عنوان2"/>
          <w:b w:val="0"/>
          <w:bCs w:val="0"/>
          <w:i w:val="0"/>
          <w:iCs w:val="0"/>
          <w:noProof/>
          <w:sz w:val="18"/>
          <w:szCs w:val="18"/>
        </w:rPr>
      </w:pPr>
      <w:hyperlink w:anchor="_Toc444472824" w:history="1">
        <w:r w:rsidR="00AF4CB2" w:rsidRPr="00AF4CB2">
          <w:rPr>
            <w:rStyle w:val="Hyperlink"/>
            <w:rFonts w:eastAsia="Times New Roman" w:cs="الحوكمي عنوان2" w:hint="eastAsia"/>
            <w:b w:val="0"/>
            <w:bCs w:val="0"/>
            <w:i w:val="0"/>
            <w:iCs w:val="0"/>
            <w:noProof/>
            <w:sz w:val="20"/>
            <w:szCs w:val="24"/>
            <w:rtl/>
            <w:lang w:bidi="ar-EG"/>
          </w:rPr>
          <w:t>الفصل</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الأول</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الاستعانة</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بالمشاهير</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في</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الدعوة</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وإن</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كان</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فيهم</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فسوق</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أو</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بدعة</w:t>
        </w:r>
        <w:r w:rsidR="00AF4CB2" w:rsidRPr="00AF4CB2">
          <w:rPr>
            <w:rFonts w:cs="الحوكمي عنوان2"/>
            <w:b w:val="0"/>
            <w:bCs w:val="0"/>
            <w:i w:val="0"/>
            <w:iCs w:val="0"/>
            <w:noProof/>
            <w:webHidden/>
            <w:sz w:val="20"/>
            <w:szCs w:val="24"/>
          </w:rPr>
          <w:tab/>
        </w:r>
        <w:r w:rsidR="00AF4CB2" w:rsidRPr="00AF4CB2">
          <w:rPr>
            <w:rFonts w:cs="الحوكمي عنوان2"/>
            <w:b w:val="0"/>
            <w:bCs w:val="0"/>
            <w:i w:val="0"/>
            <w:iCs w:val="0"/>
            <w:noProof/>
            <w:webHidden/>
            <w:sz w:val="20"/>
            <w:szCs w:val="24"/>
          </w:rPr>
          <w:fldChar w:fldCharType="begin"/>
        </w:r>
        <w:r w:rsidR="00AF4CB2" w:rsidRPr="00AF4CB2">
          <w:rPr>
            <w:rFonts w:cs="الحوكمي عنوان2"/>
            <w:b w:val="0"/>
            <w:bCs w:val="0"/>
            <w:i w:val="0"/>
            <w:iCs w:val="0"/>
            <w:noProof/>
            <w:webHidden/>
            <w:sz w:val="20"/>
            <w:szCs w:val="24"/>
          </w:rPr>
          <w:instrText xml:space="preserve"> PAGEREF _Toc444472824 \h </w:instrText>
        </w:r>
        <w:r w:rsidR="00AF4CB2" w:rsidRPr="00AF4CB2">
          <w:rPr>
            <w:rFonts w:cs="الحوكمي عنوان2"/>
            <w:b w:val="0"/>
            <w:bCs w:val="0"/>
            <w:i w:val="0"/>
            <w:iCs w:val="0"/>
            <w:noProof/>
            <w:webHidden/>
            <w:sz w:val="20"/>
            <w:szCs w:val="24"/>
          </w:rPr>
        </w:r>
        <w:r w:rsidR="00AF4CB2" w:rsidRPr="00AF4CB2">
          <w:rPr>
            <w:rFonts w:cs="الحوكمي عنوان2"/>
            <w:b w:val="0"/>
            <w:bCs w:val="0"/>
            <w:i w:val="0"/>
            <w:iCs w:val="0"/>
            <w:noProof/>
            <w:webHidden/>
            <w:sz w:val="20"/>
            <w:szCs w:val="24"/>
          </w:rPr>
          <w:fldChar w:fldCharType="separate"/>
        </w:r>
        <w:r w:rsidR="00063950">
          <w:rPr>
            <w:rFonts w:cs="الحوكمي عنوان2"/>
            <w:b w:val="0"/>
            <w:bCs w:val="0"/>
            <w:i w:val="0"/>
            <w:iCs w:val="0"/>
            <w:noProof/>
            <w:webHidden/>
            <w:sz w:val="20"/>
            <w:szCs w:val="24"/>
            <w:rtl/>
          </w:rPr>
          <w:t>6</w:t>
        </w:r>
        <w:r w:rsidR="00AF4CB2" w:rsidRPr="00AF4CB2">
          <w:rPr>
            <w:rFonts w:cs="الحوكمي عنوان2"/>
            <w:b w:val="0"/>
            <w:bCs w:val="0"/>
            <w:i w:val="0"/>
            <w:iCs w:val="0"/>
            <w:noProof/>
            <w:webHidden/>
            <w:sz w:val="20"/>
            <w:szCs w:val="24"/>
          </w:rPr>
          <w:fldChar w:fldCharType="end"/>
        </w:r>
      </w:hyperlink>
    </w:p>
    <w:p w:rsidR="00AF4CB2" w:rsidRPr="00AF4CB2" w:rsidRDefault="00193A5F" w:rsidP="00AF4CB2">
      <w:pPr>
        <w:pStyle w:val="TOC1"/>
        <w:tabs>
          <w:tab w:val="right" w:leader="dot" w:pos="9964"/>
        </w:tabs>
        <w:bidi/>
        <w:rPr>
          <w:rFonts w:asciiTheme="minorHAnsi" w:eastAsiaTheme="minorEastAsia" w:hAnsiTheme="minorHAnsi" w:cs="الحوكمي عنوان2"/>
          <w:b w:val="0"/>
          <w:bCs w:val="0"/>
          <w:i w:val="0"/>
          <w:iCs w:val="0"/>
          <w:noProof/>
          <w:sz w:val="18"/>
          <w:szCs w:val="18"/>
        </w:rPr>
      </w:pPr>
      <w:hyperlink w:anchor="_Toc444472825" w:history="1">
        <w:r w:rsidR="00AF4CB2" w:rsidRPr="00AF4CB2">
          <w:rPr>
            <w:rStyle w:val="Hyperlink"/>
            <w:rFonts w:eastAsia="Times New Roman" w:cs="الحوكمي عنوان2" w:hint="eastAsia"/>
            <w:b w:val="0"/>
            <w:bCs w:val="0"/>
            <w:i w:val="0"/>
            <w:iCs w:val="0"/>
            <w:noProof/>
            <w:sz w:val="20"/>
            <w:szCs w:val="24"/>
            <w:rtl/>
            <w:lang w:bidi="ar-EG"/>
          </w:rPr>
          <w:t>الفصل</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الثاني</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دخول</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أماكن</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اللهو</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والفجور</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لدعوة</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أصحابها</w:t>
        </w:r>
        <w:r w:rsidR="00AF4CB2" w:rsidRPr="00AF4CB2">
          <w:rPr>
            <w:rFonts w:cs="الحوكمي عنوان2"/>
            <w:b w:val="0"/>
            <w:bCs w:val="0"/>
            <w:i w:val="0"/>
            <w:iCs w:val="0"/>
            <w:noProof/>
            <w:webHidden/>
            <w:sz w:val="20"/>
            <w:szCs w:val="24"/>
          </w:rPr>
          <w:tab/>
        </w:r>
        <w:r w:rsidR="00AF4CB2" w:rsidRPr="00AF4CB2">
          <w:rPr>
            <w:rFonts w:cs="الحوكمي عنوان2"/>
            <w:b w:val="0"/>
            <w:bCs w:val="0"/>
            <w:i w:val="0"/>
            <w:iCs w:val="0"/>
            <w:noProof/>
            <w:webHidden/>
            <w:sz w:val="20"/>
            <w:szCs w:val="24"/>
          </w:rPr>
          <w:fldChar w:fldCharType="begin"/>
        </w:r>
        <w:r w:rsidR="00AF4CB2" w:rsidRPr="00AF4CB2">
          <w:rPr>
            <w:rFonts w:cs="الحوكمي عنوان2"/>
            <w:b w:val="0"/>
            <w:bCs w:val="0"/>
            <w:i w:val="0"/>
            <w:iCs w:val="0"/>
            <w:noProof/>
            <w:webHidden/>
            <w:sz w:val="20"/>
            <w:szCs w:val="24"/>
          </w:rPr>
          <w:instrText xml:space="preserve"> PAGEREF _Toc444472825 \h </w:instrText>
        </w:r>
        <w:r w:rsidR="00AF4CB2" w:rsidRPr="00AF4CB2">
          <w:rPr>
            <w:rFonts w:cs="الحوكمي عنوان2"/>
            <w:b w:val="0"/>
            <w:bCs w:val="0"/>
            <w:i w:val="0"/>
            <w:iCs w:val="0"/>
            <w:noProof/>
            <w:webHidden/>
            <w:sz w:val="20"/>
            <w:szCs w:val="24"/>
          </w:rPr>
        </w:r>
        <w:r w:rsidR="00AF4CB2" w:rsidRPr="00AF4CB2">
          <w:rPr>
            <w:rFonts w:cs="الحوكمي عنوان2"/>
            <w:b w:val="0"/>
            <w:bCs w:val="0"/>
            <w:i w:val="0"/>
            <w:iCs w:val="0"/>
            <w:noProof/>
            <w:webHidden/>
            <w:sz w:val="20"/>
            <w:szCs w:val="24"/>
          </w:rPr>
          <w:fldChar w:fldCharType="separate"/>
        </w:r>
        <w:r w:rsidR="00063950">
          <w:rPr>
            <w:rFonts w:cs="الحوكمي عنوان2"/>
            <w:b w:val="0"/>
            <w:bCs w:val="0"/>
            <w:i w:val="0"/>
            <w:iCs w:val="0"/>
            <w:noProof/>
            <w:webHidden/>
            <w:sz w:val="20"/>
            <w:szCs w:val="24"/>
            <w:rtl/>
          </w:rPr>
          <w:t>11</w:t>
        </w:r>
        <w:r w:rsidR="00AF4CB2" w:rsidRPr="00AF4CB2">
          <w:rPr>
            <w:rFonts w:cs="الحوكمي عنوان2"/>
            <w:b w:val="0"/>
            <w:bCs w:val="0"/>
            <w:i w:val="0"/>
            <w:iCs w:val="0"/>
            <w:noProof/>
            <w:webHidden/>
            <w:sz w:val="20"/>
            <w:szCs w:val="24"/>
          </w:rPr>
          <w:fldChar w:fldCharType="end"/>
        </w:r>
      </w:hyperlink>
    </w:p>
    <w:p w:rsidR="00AF4CB2" w:rsidRPr="00AF4CB2" w:rsidRDefault="00193A5F" w:rsidP="00AF4CB2">
      <w:pPr>
        <w:pStyle w:val="TOC1"/>
        <w:tabs>
          <w:tab w:val="right" w:leader="dot" w:pos="9964"/>
        </w:tabs>
        <w:bidi/>
        <w:rPr>
          <w:rFonts w:asciiTheme="minorHAnsi" w:eastAsiaTheme="minorEastAsia" w:hAnsiTheme="minorHAnsi" w:cs="الحوكمي عنوان2"/>
          <w:b w:val="0"/>
          <w:bCs w:val="0"/>
          <w:i w:val="0"/>
          <w:iCs w:val="0"/>
          <w:noProof/>
          <w:sz w:val="18"/>
          <w:szCs w:val="18"/>
        </w:rPr>
      </w:pPr>
      <w:hyperlink w:anchor="_Toc444472826" w:history="1">
        <w:r w:rsidR="00AF4CB2" w:rsidRPr="00AF4CB2">
          <w:rPr>
            <w:rStyle w:val="Hyperlink"/>
            <w:rFonts w:eastAsia="Times New Roman" w:cs="الحوكمي عنوان2" w:hint="eastAsia"/>
            <w:b w:val="0"/>
            <w:bCs w:val="0"/>
            <w:i w:val="0"/>
            <w:iCs w:val="0"/>
            <w:noProof/>
            <w:sz w:val="20"/>
            <w:szCs w:val="24"/>
            <w:rtl/>
            <w:lang w:bidi="ar-EG"/>
          </w:rPr>
          <w:t>الفصل</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الثالث</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مؤاكلة</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من</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يأكل</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الحرام</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أو</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يشربه</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من</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غير</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المسلمين</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بغرض</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دعوتهم</w:t>
        </w:r>
        <w:r w:rsidR="00AF4CB2" w:rsidRPr="00AF4CB2">
          <w:rPr>
            <w:rFonts w:cs="الحوكمي عنوان2"/>
            <w:b w:val="0"/>
            <w:bCs w:val="0"/>
            <w:i w:val="0"/>
            <w:iCs w:val="0"/>
            <w:noProof/>
            <w:webHidden/>
            <w:sz w:val="20"/>
            <w:szCs w:val="24"/>
          </w:rPr>
          <w:tab/>
        </w:r>
        <w:r w:rsidR="00AF4CB2" w:rsidRPr="00AF4CB2">
          <w:rPr>
            <w:rFonts w:cs="الحوكمي عنوان2"/>
            <w:b w:val="0"/>
            <w:bCs w:val="0"/>
            <w:i w:val="0"/>
            <w:iCs w:val="0"/>
            <w:noProof/>
            <w:webHidden/>
            <w:sz w:val="20"/>
            <w:szCs w:val="24"/>
          </w:rPr>
          <w:fldChar w:fldCharType="begin"/>
        </w:r>
        <w:r w:rsidR="00AF4CB2" w:rsidRPr="00AF4CB2">
          <w:rPr>
            <w:rFonts w:cs="الحوكمي عنوان2"/>
            <w:b w:val="0"/>
            <w:bCs w:val="0"/>
            <w:i w:val="0"/>
            <w:iCs w:val="0"/>
            <w:noProof/>
            <w:webHidden/>
            <w:sz w:val="20"/>
            <w:szCs w:val="24"/>
          </w:rPr>
          <w:instrText xml:space="preserve"> PAGEREF _Toc444472826 \h </w:instrText>
        </w:r>
        <w:r w:rsidR="00AF4CB2" w:rsidRPr="00AF4CB2">
          <w:rPr>
            <w:rFonts w:cs="الحوكمي عنوان2"/>
            <w:b w:val="0"/>
            <w:bCs w:val="0"/>
            <w:i w:val="0"/>
            <w:iCs w:val="0"/>
            <w:noProof/>
            <w:webHidden/>
            <w:sz w:val="20"/>
            <w:szCs w:val="24"/>
          </w:rPr>
        </w:r>
        <w:r w:rsidR="00AF4CB2" w:rsidRPr="00AF4CB2">
          <w:rPr>
            <w:rFonts w:cs="الحوكمي عنوان2"/>
            <w:b w:val="0"/>
            <w:bCs w:val="0"/>
            <w:i w:val="0"/>
            <w:iCs w:val="0"/>
            <w:noProof/>
            <w:webHidden/>
            <w:sz w:val="20"/>
            <w:szCs w:val="24"/>
          </w:rPr>
          <w:fldChar w:fldCharType="separate"/>
        </w:r>
        <w:r w:rsidR="00063950">
          <w:rPr>
            <w:rFonts w:cs="الحوكمي عنوان2"/>
            <w:b w:val="0"/>
            <w:bCs w:val="0"/>
            <w:i w:val="0"/>
            <w:iCs w:val="0"/>
            <w:noProof/>
            <w:webHidden/>
            <w:sz w:val="20"/>
            <w:szCs w:val="24"/>
            <w:rtl/>
          </w:rPr>
          <w:t>15</w:t>
        </w:r>
        <w:r w:rsidR="00AF4CB2" w:rsidRPr="00AF4CB2">
          <w:rPr>
            <w:rFonts w:cs="الحوكمي عنوان2"/>
            <w:b w:val="0"/>
            <w:bCs w:val="0"/>
            <w:i w:val="0"/>
            <w:iCs w:val="0"/>
            <w:noProof/>
            <w:webHidden/>
            <w:sz w:val="20"/>
            <w:szCs w:val="24"/>
          </w:rPr>
          <w:fldChar w:fldCharType="end"/>
        </w:r>
      </w:hyperlink>
    </w:p>
    <w:p w:rsidR="00AF4CB2" w:rsidRPr="00AF4CB2" w:rsidRDefault="00193A5F" w:rsidP="00AF4CB2">
      <w:pPr>
        <w:pStyle w:val="TOC1"/>
        <w:tabs>
          <w:tab w:val="right" w:leader="dot" w:pos="9964"/>
        </w:tabs>
        <w:bidi/>
        <w:rPr>
          <w:rFonts w:asciiTheme="minorHAnsi" w:eastAsiaTheme="minorEastAsia" w:hAnsiTheme="minorHAnsi" w:cs="الحوكمي عنوان2"/>
          <w:b w:val="0"/>
          <w:bCs w:val="0"/>
          <w:i w:val="0"/>
          <w:iCs w:val="0"/>
          <w:noProof/>
          <w:sz w:val="18"/>
          <w:szCs w:val="18"/>
        </w:rPr>
      </w:pPr>
      <w:hyperlink w:anchor="_Toc444472827" w:history="1">
        <w:r w:rsidR="00AF4CB2" w:rsidRPr="00AF4CB2">
          <w:rPr>
            <w:rStyle w:val="Hyperlink"/>
            <w:rFonts w:eastAsia="Times New Roman" w:cs="الحوكمي عنوان2" w:hint="eastAsia"/>
            <w:b w:val="0"/>
            <w:bCs w:val="0"/>
            <w:i w:val="0"/>
            <w:iCs w:val="0"/>
            <w:noProof/>
            <w:sz w:val="20"/>
            <w:szCs w:val="24"/>
            <w:rtl/>
            <w:lang w:bidi="ar-EG"/>
          </w:rPr>
          <w:t>الفصل</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الرابع</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مصافحة</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الأجنبية</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عند</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دعوتها</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خشية</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إحراجها</w:t>
        </w:r>
        <w:r w:rsidR="00AF4CB2" w:rsidRPr="00AF4CB2">
          <w:rPr>
            <w:rFonts w:cs="الحوكمي عنوان2"/>
            <w:b w:val="0"/>
            <w:bCs w:val="0"/>
            <w:i w:val="0"/>
            <w:iCs w:val="0"/>
            <w:noProof/>
            <w:webHidden/>
            <w:sz w:val="20"/>
            <w:szCs w:val="24"/>
          </w:rPr>
          <w:tab/>
        </w:r>
        <w:r w:rsidR="00AF4CB2" w:rsidRPr="00AF4CB2">
          <w:rPr>
            <w:rFonts w:cs="الحوكمي عنوان2"/>
            <w:b w:val="0"/>
            <w:bCs w:val="0"/>
            <w:i w:val="0"/>
            <w:iCs w:val="0"/>
            <w:noProof/>
            <w:webHidden/>
            <w:sz w:val="20"/>
            <w:szCs w:val="24"/>
          </w:rPr>
          <w:fldChar w:fldCharType="begin"/>
        </w:r>
        <w:r w:rsidR="00AF4CB2" w:rsidRPr="00AF4CB2">
          <w:rPr>
            <w:rFonts w:cs="الحوكمي عنوان2"/>
            <w:b w:val="0"/>
            <w:bCs w:val="0"/>
            <w:i w:val="0"/>
            <w:iCs w:val="0"/>
            <w:noProof/>
            <w:webHidden/>
            <w:sz w:val="20"/>
            <w:szCs w:val="24"/>
          </w:rPr>
          <w:instrText xml:space="preserve"> PAGEREF _Toc444472827 \h </w:instrText>
        </w:r>
        <w:r w:rsidR="00AF4CB2" w:rsidRPr="00AF4CB2">
          <w:rPr>
            <w:rFonts w:cs="الحوكمي عنوان2"/>
            <w:b w:val="0"/>
            <w:bCs w:val="0"/>
            <w:i w:val="0"/>
            <w:iCs w:val="0"/>
            <w:noProof/>
            <w:webHidden/>
            <w:sz w:val="20"/>
            <w:szCs w:val="24"/>
          </w:rPr>
        </w:r>
        <w:r w:rsidR="00AF4CB2" w:rsidRPr="00AF4CB2">
          <w:rPr>
            <w:rFonts w:cs="الحوكمي عنوان2"/>
            <w:b w:val="0"/>
            <w:bCs w:val="0"/>
            <w:i w:val="0"/>
            <w:iCs w:val="0"/>
            <w:noProof/>
            <w:webHidden/>
            <w:sz w:val="20"/>
            <w:szCs w:val="24"/>
          </w:rPr>
          <w:fldChar w:fldCharType="separate"/>
        </w:r>
        <w:r w:rsidR="00063950">
          <w:rPr>
            <w:rFonts w:cs="الحوكمي عنوان2"/>
            <w:b w:val="0"/>
            <w:bCs w:val="0"/>
            <w:i w:val="0"/>
            <w:iCs w:val="0"/>
            <w:noProof/>
            <w:webHidden/>
            <w:sz w:val="20"/>
            <w:szCs w:val="24"/>
            <w:rtl/>
          </w:rPr>
          <w:t>16</w:t>
        </w:r>
        <w:r w:rsidR="00AF4CB2" w:rsidRPr="00AF4CB2">
          <w:rPr>
            <w:rFonts w:cs="الحوكمي عنوان2"/>
            <w:b w:val="0"/>
            <w:bCs w:val="0"/>
            <w:i w:val="0"/>
            <w:iCs w:val="0"/>
            <w:noProof/>
            <w:webHidden/>
            <w:sz w:val="20"/>
            <w:szCs w:val="24"/>
          </w:rPr>
          <w:fldChar w:fldCharType="end"/>
        </w:r>
      </w:hyperlink>
    </w:p>
    <w:p w:rsidR="00AF4CB2" w:rsidRPr="00AF4CB2" w:rsidRDefault="00193A5F" w:rsidP="00AF4CB2">
      <w:pPr>
        <w:pStyle w:val="TOC1"/>
        <w:tabs>
          <w:tab w:val="right" w:leader="dot" w:pos="9964"/>
        </w:tabs>
        <w:bidi/>
        <w:rPr>
          <w:rFonts w:asciiTheme="minorHAnsi" w:eastAsiaTheme="minorEastAsia" w:hAnsiTheme="minorHAnsi" w:cs="الحوكمي عنوان2"/>
          <w:b w:val="0"/>
          <w:bCs w:val="0"/>
          <w:i w:val="0"/>
          <w:iCs w:val="0"/>
          <w:noProof/>
          <w:sz w:val="18"/>
          <w:szCs w:val="18"/>
        </w:rPr>
      </w:pPr>
      <w:hyperlink w:anchor="_Toc444472828" w:history="1">
        <w:r w:rsidR="00AF4CB2" w:rsidRPr="00AF4CB2">
          <w:rPr>
            <w:rStyle w:val="Hyperlink"/>
            <w:rFonts w:eastAsia="Times New Roman" w:cs="الحوكمي عنوان2" w:hint="eastAsia"/>
            <w:b w:val="0"/>
            <w:bCs w:val="0"/>
            <w:i w:val="0"/>
            <w:iCs w:val="0"/>
            <w:noProof/>
            <w:sz w:val="20"/>
            <w:szCs w:val="24"/>
            <w:rtl/>
            <w:lang w:bidi="ar-EG"/>
          </w:rPr>
          <w:t>الفصل</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الخامس</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المسلمون</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الجدد</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وحكم</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التصرف</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في</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مقتنياتهم</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المحرمة</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كالتماثيل</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والآلات</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الموسيقية</w:t>
        </w:r>
        <w:r w:rsidR="00AF4CB2" w:rsidRPr="00AF4CB2">
          <w:rPr>
            <w:rFonts w:cs="الحوكمي عنوان2"/>
            <w:b w:val="0"/>
            <w:bCs w:val="0"/>
            <w:i w:val="0"/>
            <w:iCs w:val="0"/>
            <w:noProof/>
            <w:webHidden/>
            <w:sz w:val="20"/>
            <w:szCs w:val="24"/>
          </w:rPr>
          <w:tab/>
        </w:r>
        <w:r w:rsidR="00AF4CB2" w:rsidRPr="00AF4CB2">
          <w:rPr>
            <w:rFonts w:cs="الحوكمي عنوان2"/>
            <w:b w:val="0"/>
            <w:bCs w:val="0"/>
            <w:i w:val="0"/>
            <w:iCs w:val="0"/>
            <w:noProof/>
            <w:webHidden/>
            <w:sz w:val="20"/>
            <w:szCs w:val="24"/>
          </w:rPr>
          <w:fldChar w:fldCharType="begin"/>
        </w:r>
        <w:r w:rsidR="00AF4CB2" w:rsidRPr="00AF4CB2">
          <w:rPr>
            <w:rFonts w:cs="الحوكمي عنوان2"/>
            <w:b w:val="0"/>
            <w:bCs w:val="0"/>
            <w:i w:val="0"/>
            <w:iCs w:val="0"/>
            <w:noProof/>
            <w:webHidden/>
            <w:sz w:val="20"/>
            <w:szCs w:val="24"/>
          </w:rPr>
          <w:instrText xml:space="preserve"> PAGEREF _Toc444472828 \h </w:instrText>
        </w:r>
        <w:r w:rsidR="00AF4CB2" w:rsidRPr="00AF4CB2">
          <w:rPr>
            <w:rFonts w:cs="الحوكمي عنوان2"/>
            <w:b w:val="0"/>
            <w:bCs w:val="0"/>
            <w:i w:val="0"/>
            <w:iCs w:val="0"/>
            <w:noProof/>
            <w:webHidden/>
            <w:sz w:val="20"/>
            <w:szCs w:val="24"/>
          </w:rPr>
        </w:r>
        <w:r w:rsidR="00AF4CB2" w:rsidRPr="00AF4CB2">
          <w:rPr>
            <w:rFonts w:cs="الحوكمي عنوان2"/>
            <w:b w:val="0"/>
            <w:bCs w:val="0"/>
            <w:i w:val="0"/>
            <w:iCs w:val="0"/>
            <w:noProof/>
            <w:webHidden/>
            <w:sz w:val="20"/>
            <w:szCs w:val="24"/>
          </w:rPr>
          <w:fldChar w:fldCharType="separate"/>
        </w:r>
        <w:r w:rsidR="00063950">
          <w:rPr>
            <w:rFonts w:cs="الحوكمي عنوان2"/>
            <w:b w:val="0"/>
            <w:bCs w:val="0"/>
            <w:i w:val="0"/>
            <w:iCs w:val="0"/>
            <w:noProof/>
            <w:webHidden/>
            <w:sz w:val="20"/>
            <w:szCs w:val="24"/>
            <w:rtl/>
          </w:rPr>
          <w:t>19</w:t>
        </w:r>
        <w:r w:rsidR="00AF4CB2" w:rsidRPr="00AF4CB2">
          <w:rPr>
            <w:rFonts w:cs="الحوكمي عنوان2"/>
            <w:b w:val="0"/>
            <w:bCs w:val="0"/>
            <w:i w:val="0"/>
            <w:iCs w:val="0"/>
            <w:noProof/>
            <w:webHidden/>
            <w:sz w:val="20"/>
            <w:szCs w:val="24"/>
          </w:rPr>
          <w:fldChar w:fldCharType="end"/>
        </w:r>
      </w:hyperlink>
    </w:p>
    <w:p w:rsidR="00AF4CB2" w:rsidRPr="00AF4CB2" w:rsidRDefault="00193A5F" w:rsidP="00AF4CB2">
      <w:pPr>
        <w:pStyle w:val="TOC2"/>
        <w:tabs>
          <w:tab w:val="right" w:leader="dot" w:pos="9964"/>
        </w:tabs>
        <w:bidi/>
        <w:rPr>
          <w:rFonts w:asciiTheme="minorHAnsi" w:eastAsiaTheme="minorEastAsia" w:hAnsiTheme="minorHAnsi" w:cs="الحوكمي عنوان2"/>
          <w:b w:val="0"/>
          <w:bCs w:val="0"/>
          <w:noProof/>
          <w:sz w:val="18"/>
          <w:szCs w:val="18"/>
        </w:rPr>
      </w:pPr>
      <w:hyperlink w:anchor="_Toc444472829" w:history="1">
        <w:r w:rsidR="00AF4CB2" w:rsidRPr="00AF4CB2">
          <w:rPr>
            <w:rStyle w:val="Hyperlink"/>
            <w:rFonts w:cs="الحوكمي عنوان2" w:hint="eastAsia"/>
            <w:b w:val="0"/>
            <w:bCs w:val="0"/>
            <w:noProof/>
            <w:sz w:val="18"/>
            <w:szCs w:val="22"/>
            <w:rtl/>
          </w:rPr>
          <w:t>بعض</w:t>
        </w:r>
        <w:r w:rsidR="00AF4CB2" w:rsidRPr="00AF4CB2">
          <w:rPr>
            <w:rStyle w:val="Hyperlink"/>
            <w:rFonts w:cs="الحوكمي عنوان2"/>
            <w:b w:val="0"/>
            <w:bCs w:val="0"/>
            <w:noProof/>
            <w:sz w:val="18"/>
            <w:szCs w:val="22"/>
            <w:rtl/>
          </w:rPr>
          <w:t xml:space="preserve"> </w:t>
        </w:r>
        <w:r w:rsidR="00AF4CB2" w:rsidRPr="00AF4CB2">
          <w:rPr>
            <w:rStyle w:val="Hyperlink"/>
            <w:rFonts w:cs="الحوكمي عنوان2" w:hint="eastAsia"/>
            <w:b w:val="0"/>
            <w:bCs w:val="0"/>
            <w:noProof/>
            <w:sz w:val="18"/>
            <w:szCs w:val="22"/>
            <w:rtl/>
          </w:rPr>
          <w:t>المعازف</w:t>
        </w:r>
        <w:r w:rsidR="00AF4CB2" w:rsidRPr="00AF4CB2">
          <w:rPr>
            <w:rStyle w:val="Hyperlink"/>
            <w:rFonts w:cs="الحوكمي عنوان2"/>
            <w:b w:val="0"/>
            <w:bCs w:val="0"/>
            <w:noProof/>
            <w:sz w:val="18"/>
            <w:szCs w:val="22"/>
            <w:rtl/>
          </w:rPr>
          <w:t xml:space="preserve"> </w:t>
        </w:r>
        <w:r w:rsidR="00AF4CB2" w:rsidRPr="00AF4CB2">
          <w:rPr>
            <w:rStyle w:val="Hyperlink"/>
            <w:rFonts w:cs="الحوكمي عنوان2" w:hint="eastAsia"/>
            <w:b w:val="0"/>
            <w:bCs w:val="0"/>
            <w:noProof/>
            <w:sz w:val="18"/>
            <w:szCs w:val="22"/>
            <w:rtl/>
          </w:rPr>
          <w:t>والآلات</w:t>
        </w:r>
        <w:r w:rsidR="00AF4CB2" w:rsidRPr="00AF4CB2">
          <w:rPr>
            <w:rStyle w:val="Hyperlink"/>
            <w:rFonts w:cs="الحوكمي عنوان2"/>
            <w:b w:val="0"/>
            <w:bCs w:val="0"/>
            <w:noProof/>
            <w:sz w:val="18"/>
            <w:szCs w:val="22"/>
            <w:rtl/>
          </w:rPr>
          <w:t xml:space="preserve"> </w:t>
        </w:r>
        <w:r w:rsidR="00AF4CB2" w:rsidRPr="00AF4CB2">
          <w:rPr>
            <w:rStyle w:val="Hyperlink"/>
            <w:rFonts w:cs="الحوكمي عنوان2" w:hint="eastAsia"/>
            <w:b w:val="0"/>
            <w:bCs w:val="0"/>
            <w:noProof/>
            <w:sz w:val="18"/>
            <w:szCs w:val="22"/>
            <w:rtl/>
          </w:rPr>
          <w:t>الموسيقية</w:t>
        </w:r>
        <w:r w:rsidR="00AF4CB2" w:rsidRPr="00AF4CB2">
          <w:rPr>
            <w:rStyle w:val="Hyperlink"/>
            <w:rFonts w:cs="الحوكمي عنوان2"/>
            <w:b w:val="0"/>
            <w:bCs w:val="0"/>
            <w:noProof/>
            <w:sz w:val="18"/>
            <w:szCs w:val="22"/>
            <w:rtl/>
          </w:rPr>
          <w:t>:</w:t>
        </w:r>
        <w:r w:rsidR="00AF4CB2" w:rsidRPr="00AF4CB2">
          <w:rPr>
            <w:rFonts w:cs="الحوكمي عنوان2"/>
            <w:b w:val="0"/>
            <w:bCs w:val="0"/>
            <w:noProof/>
            <w:webHidden/>
            <w:sz w:val="18"/>
            <w:szCs w:val="22"/>
          </w:rPr>
          <w:tab/>
        </w:r>
        <w:r w:rsidR="00AF4CB2" w:rsidRPr="00AF4CB2">
          <w:rPr>
            <w:rFonts w:cs="الحوكمي عنوان2"/>
            <w:b w:val="0"/>
            <w:bCs w:val="0"/>
            <w:noProof/>
            <w:webHidden/>
            <w:sz w:val="18"/>
            <w:szCs w:val="22"/>
          </w:rPr>
          <w:fldChar w:fldCharType="begin"/>
        </w:r>
        <w:r w:rsidR="00AF4CB2" w:rsidRPr="00AF4CB2">
          <w:rPr>
            <w:rFonts w:cs="الحوكمي عنوان2"/>
            <w:b w:val="0"/>
            <w:bCs w:val="0"/>
            <w:noProof/>
            <w:webHidden/>
            <w:sz w:val="18"/>
            <w:szCs w:val="22"/>
          </w:rPr>
          <w:instrText xml:space="preserve"> PAGEREF _Toc444472829 \h </w:instrText>
        </w:r>
        <w:r w:rsidR="00AF4CB2" w:rsidRPr="00AF4CB2">
          <w:rPr>
            <w:rFonts w:cs="الحوكمي عنوان2"/>
            <w:b w:val="0"/>
            <w:bCs w:val="0"/>
            <w:noProof/>
            <w:webHidden/>
            <w:sz w:val="18"/>
            <w:szCs w:val="22"/>
          </w:rPr>
        </w:r>
        <w:r w:rsidR="00AF4CB2" w:rsidRPr="00AF4CB2">
          <w:rPr>
            <w:rFonts w:cs="الحوكمي عنوان2"/>
            <w:b w:val="0"/>
            <w:bCs w:val="0"/>
            <w:noProof/>
            <w:webHidden/>
            <w:sz w:val="18"/>
            <w:szCs w:val="22"/>
          </w:rPr>
          <w:fldChar w:fldCharType="separate"/>
        </w:r>
        <w:r w:rsidR="00063950">
          <w:rPr>
            <w:rFonts w:cs="الحوكمي عنوان2"/>
            <w:b w:val="0"/>
            <w:bCs w:val="0"/>
            <w:noProof/>
            <w:webHidden/>
            <w:sz w:val="18"/>
            <w:szCs w:val="22"/>
            <w:rtl/>
          </w:rPr>
          <w:t>20</w:t>
        </w:r>
        <w:r w:rsidR="00AF4CB2" w:rsidRPr="00AF4CB2">
          <w:rPr>
            <w:rFonts w:cs="الحوكمي عنوان2"/>
            <w:b w:val="0"/>
            <w:bCs w:val="0"/>
            <w:noProof/>
            <w:webHidden/>
            <w:sz w:val="18"/>
            <w:szCs w:val="22"/>
          </w:rPr>
          <w:fldChar w:fldCharType="end"/>
        </w:r>
      </w:hyperlink>
    </w:p>
    <w:p w:rsidR="00AF4CB2" w:rsidRPr="00AF4CB2" w:rsidRDefault="00193A5F" w:rsidP="00AF4CB2">
      <w:pPr>
        <w:pStyle w:val="TOC1"/>
        <w:tabs>
          <w:tab w:val="right" w:leader="dot" w:pos="9964"/>
        </w:tabs>
        <w:bidi/>
        <w:rPr>
          <w:rFonts w:asciiTheme="minorHAnsi" w:eastAsiaTheme="minorEastAsia" w:hAnsiTheme="minorHAnsi" w:cs="الحوكمي عنوان2"/>
          <w:b w:val="0"/>
          <w:bCs w:val="0"/>
          <w:i w:val="0"/>
          <w:iCs w:val="0"/>
          <w:noProof/>
          <w:sz w:val="18"/>
          <w:szCs w:val="18"/>
        </w:rPr>
      </w:pPr>
      <w:hyperlink w:anchor="_Toc444472830" w:history="1">
        <w:r w:rsidR="00AF4CB2" w:rsidRPr="00AF4CB2">
          <w:rPr>
            <w:rStyle w:val="Hyperlink"/>
            <w:rFonts w:eastAsia="Times New Roman" w:cs="الحوكمي عنوان2" w:hint="eastAsia"/>
            <w:b w:val="0"/>
            <w:bCs w:val="0"/>
            <w:i w:val="0"/>
            <w:iCs w:val="0"/>
            <w:noProof/>
            <w:sz w:val="20"/>
            <w:szCs w:val="24"/>
            <w:rtl/>
            <w:lang w:bidi="ar-EG"/>
          </w:rPr>
          <w:t>الفصل</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السادس</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قبول</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الإسلام</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مع</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الشرط</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الفاسد،</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كقبوله</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ممن</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يسلم</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على</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ألا</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يصلي</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أو</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يصوم</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أو</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يزكي</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أو</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أن</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تبقى</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مع</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زوجها</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غير</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المسلم</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أو</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أن</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لا</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ترتدي</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الحجاب</w:t>
        </w:r>
        <w:r w:rsidR="00AF4CB2" w:rsidRPr="00AF4CB2">
          <w:rPr>
            <w:rFonts w:cs="الحوكمي عنوان2"/>
            <w:b w:val="0"/>
            <w:bCs w:val="0"/>
            <w:i w:val="0"/>
            <w:iCs w:val="0"/>
            <w:noProof/>
            <w:webHidden/>
            <w:sz w:val="20"/>
            <w:szCs w:val="24"/>
          </w:rPr>
          <w:tab/>
        </w:r>
        <w:r w:rsidR="00AF4CB2" w:rsidRPr="00AF4CB2">
          <w:rPr>
            <w:rFonts w:cs="الحوكمي عنوان2"/>
            <w:b w:val="0"/>
            <w:bCs w:val="0"/>
            <w:i w:val="0"/>
            <w:iCs w:val="0"/>
            <w:noProof/>
            <w:webHidden/>
            <w:sz w:val="20"/>
            <w:szCs w:val="24"/>
          </w:rPr>
          <w:fldChar w:fldCharType="begin"/>
        </w:r>
        <w:r w:rsidR="00AF4CB2" w:rsidRPr="00AF4CB2">
          <w:rPr>
            <w:rFonts w:cs="الحوكمي عنوان2"/>
            <w:b w:val="0"/>
            <w:bCs w:val="0"/>
            <w:i w:val="0"/>
            <w:iCs w:val="0"/>
            <w:noProof/>
            <w:webHidden/>
            <w:sz w:val="20"/>
            <w:szCs w:val="24"/>
          </w:rPr>
          <w:instrText xml:space="preserve"> PAGEREF _Toc444472830 \h </w:instrText>
        </w:r>
        <w:r w:rsidR="00AF4CB2" w:rsidRPr="00AF4CB2">
          <w:rPr>
            <w:rFonts w:cs="الحوكمي عنوان2"/>
            <w:b w:val="0"/>
            <w:bCs w:val="0"/>
            <w:i w:val="0"/>
            <w:iCs w:val="0"/>
            <w:noProof/>
            <w:webHidden/>
            <w:sz w:val="20"/>
            <w:szCs w:val="24"/>
          </w:rPr>
        </w:r>
        <w:r w:rsidR="00AF4CB2" w:rsidRPr="00AF4CB2">
          <w:rPr>
            <w:rFonts w:cs="الحوكمي عنوان2"/>
            <w:b w:val="0"/>
            <w:bCs w:val="0"/>
            <w:i w:val="0"/>
            <w:iCs w:val="0"/>
            <w:noProof/>
            <w:webHidden/>
            <w:sz w:val="20"/>
            <w:szCs w:val="24"/>
          </w:rPr>
          <w:fldChar w:fldCharType="separate"/>
        </w:r>
        <w:r w:rsidR="00063950">
          <w:rPr>
            <w:rFonts w:cs="الحوكمي عنوان2"/>
            <w:b w:val="0"/>
            <w:bCs w:val="0"/>
            <w:i w:val="0"/>
            <w:iCs w:val="0"/>
            <w:noProof/>
            <w:webHidden/>
            <w:sz w:val="20"/>
            <w:szCs w:val="24"/>
            <w:rtl/>
          </w:rPr>
          <w:t>23</w:t>
        </w:r>
        <w:r w:rsidR="00AF4CB2" w:rsidRPr="00AF4CB2">
          <w:rPr>
            <w:rFonts w:cs="الحوكمي عنوان2"/>
            <w:b w:val="0"/>
            <w:bCs w:val="0"/>
            <w:i w:val="0"/>
            <w:iCs w:val="0"/>
            <w:noProof/>
            <w:webHidden/>
            <w:sz w:val="20"/>
            <w:szCs w:val="24"/>
          </w:rPr>
          <w:fldChar w:fldCharType="end"/>
        </w:r>
      </w:hyperlink>
    </w:p>
    <w:p w:rsidR="00AF4CB2" w:rsidRPr="00AF4CB2" w:rsidRDefault="00193A5F" w:rsidP="00AF4CB2">
      <w:pPr>
        <w:pStyle w:val="TOC1"/>
        <w:tabs>
          <w:tab w:val="right" w:leader="dot" w:pos="9964"/>
        </w:tabs>
        <w:bidi/>
        <w:rPr>
          <w:rFonts w:asciiTheme="minorHAnsi" w:eastAsiaTheme="minorEastAsia" w:hAnsiTheme="minorHAnsi" w:cs="الحوكمي عنوان2"/>
          <w:b w:val="0"/>
          <w:bCs w:val="0"/>
          <w:i w:val="0"/>
          <w:iCs w:val="0"/>
          <w:noProof/>
          <w:sz w:val="18"/>
          <w:szCs w:val="18"/>
        </w:rPr>
      </w:pPr>
      <w:hyperlink w:anchor="_Toc444472831" w:history="1">
        <w:r w:rsidR="00AF4CB2" w:rsidRPr="00AF4CB2">
          <w:rPr>
            <w:rStyle w:val="Hyperlink"/>
            <w:rFonts w:eastAsia="Times New Roman" w:cs="الحوكمي عنوان2" w:hint="eastAsia"/>
            <w:b w:val="0"/>
            <w:bCs w:val="0"/>
            <w:i w:val="0"/>
            <w:iCs w:val="0"/>
            <w:noProof/>
            <w:sz w:val="20"/>
            <w:szCs w:val="24"/>
            <w:rtl/>
            <w:lang w:bidi="ar-EG"/>
          </w:rPr>
          <w:t>الفصل</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السابع</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صلاة</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الجنازة</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على</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المرتد</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إن</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جاء</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به</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أهله</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المسلمون</w:t>
        </w:r>
        <w:r w:rsidR="00AF4CB2" w:rsidRPr="00AF4CB2">
          <w:rPr>
            <w:rFonts w:cs="الحوكمي عنوان2"/>
            <w:b w:val="0"/>
            <w:bCs w:val="0"/>
            <w:i w:val="0"/>
            <w:iCs w:val="0"/>
            <w:noProof/>
            <w:webHidden/>
            <w:sz w:val="20"/>
            <w:szCs w:val="24"/>
          </w:rPr>
          <w:tab/>
        </w:r>
        <w:r w:rsidR="00AF4CB2" w:rsidRPr="00AF4CB2">
          <w:rPr>
            <w:rFonts w:cs="الحوكمي عنوان2"/>
            <w:b w:val="0"/>
            <w:bCs w:val="0"/>
            <w:i w:val="0"/>
            <w:iCs w:val="0"/>
            <w:noProof/>
            <w:webHidden/>
            <w:sz w:val="20"/>
            <w:szCs w:val="24"/>
          </w:rPr>
          <w:fldChar w:fldCharType="begin"/>
        </w:r>
        <w:r w:rsidR="00AF4CB2" w:rsidRPr="00AF4CB2">
          <w:rPr>
            <w:rFonts w:cs="الحوكمي عنوان2"/>
            <w:b w:val="0"/>
            <w:bCs w:val="0"/>
            <w:i w:val="0"/>
            <w:iCs w:val="0"/>
            <w:noProof/>
            <w:webHidden/>
            <w:sz w:val="20"/>
            <w:szCs w:val="24"/>
          </w:rPr>
          <w:instrText xml:space="preserve"> PAGEREF _Toc444472831 \h </w:instrText>
        </w:r>
        <w:r w:rsidR="00AF4CB2" w:rsidRPr="00AF4CB2">
          <w:rPr>
            <w:rFonts w:cs="الحوكمي عنوان2"/>
            <w:b w:val="0"/>
            <w:bCs w:val="0"/>
            <w:i w:val="0"/>
            <w:iCs w:val="0"/>
            <w:noProof/>
            <w:webHidden/>
            <w:sz w:val="20"/>
            <w:szCs w:val="24"/>
          </w:rPr>
        </w:r>
        <w:r w:rsidR="00AF4CB2" w:rsidRPr="00AF4CB2">
          <w:rPr>
            <w:rFonts w:cs="الحوكمي عنوان2"/>
            <w:b w:val="0"/>
            <w:bCs w:val="0"/>
            <w:i w:val="0"/>
            <w:iCs w:val="0"/>
            <w:noProof/>
            <w:webHidden/>
            <w:sz w:val="20"/>
            <w:szCs w:val="24"/>
          </w:rPr>
          <w:fldChar w:fldCharType="separate"/>
        </w:r>
        <w:r w:rsidR="00063950">
          <w:rPr>
            <w:rFonts w:cs="الحوكمي عنوان2"/>
            <w:b w:val="0"/>
            <w:bCs w:val="0"/>
            <w:i w:val="0"/>
            <w:iCs w:val="0"/>
            <w:noProof/>
            <w:webHidden/>
            <w:sz w:val="20"/>
            <w:szCs w:val="24"/>
            <w:rtl/>
          </w:rPr>
          <w:t>25</w:t>
        </w:r>
        <w:r w:rsidR="00AF4CB2" w:rsidRPr="00AF4CB2">
          <w:rPr>
            <w:rFonts w:cs="الحوكمي عنوان2"/>
            <w:b w:val="0"/>
            <w:bCs w:val="0"/>
            <w:i w:val="0"/>
            <w:iCs w:val="0"/>
            <w:noProof/>
            <w:webHidden/>
            <w:sz w:val="20"/>
            <w:szCs w:val="24"/>
          </w:rPr>
          <w:fldChar w:fldCharType="end"/>
        </w:r>
      </w:hyperlink>
    </w:p>
    <w:p w:rsidR="00AF4CB2" w:rsidRPr="00AF4CB2" w:rsidRDefault="00193A5F" w:rsidP="00AF4CB2">
      <w:pPr>
        <w:pStyle w:val="TOC1"/>
        <w:tabs>
          <w:tab w:val="right" w:leader="dot" w:pos="9964"/>
        </w:tabs>
        <w:bidi/>
        <w:rPr>
          <w:rFonts w:asciiTheme="minorHAnsi" w:eastAsiaTheme="minorEastAsia" w:hAnsiTheme="minorHAnsi" w:cs="الحوكمي عنوان2"/>
          <w:b w:val="0"/>
          <w:bCs w:val="0"/>
          <w:i w:val="0"/>
          <w:iCs w:val="0"/>
          <w:noProof/>
          <w:sz w:val="18"/>
          <w:szCs w:val="18"/>
        </w:rPr>
      </w:pPr>
      <w:hyperlink w:anchor="_Toc444472832" w:history="1">
        <w:r w:rsidR="00AF4CB2" w:rsidRPr="00AF4CB2">
          <w:rPr>
            <w:rStyle w:val="Hyperlink"/>
            <w:rFonts w:eastAsia="Times New Roman" w:cs="الحوكمي عنوان2" w:hint="eastAsia"/>
            <w:b w:val="0"/>
            <w:bCs w:val="0"/>
            <w:i w:val="0"/>
            <w:iCs w:val="0"/>
            <w:noProof/>
            <w:sz w:val="20"/>
            <w:szCs w:val="24"/>
            <w:rtl/>
            <w:lang w:bidi="ar-EG"/>
          </w:rPr>
          <w:t>الفصل</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الثامن</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حضور</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أعياد</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المخالفين</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ومناسباتهم</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بغرض</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تألفهم</w:t>
        </w:r>
        <w:r w:rsidR="00AF4CB2" w:rsidRPr="00AF4CB2">
          <w:rPr>
            <w:rFonts w:cs="الحوكمي عنوان2"/>
            <w:b w:val="0"/>
            <w:bCs w:val="0"/>
            <w:i w:val="0"/>
            <w:iCs w:val="0"/>
            <w:noProof/>
            <w:webHidden/>
            <w:sz w:val="20"/>
            <w:szCs w:val="24"/>
          </w:rPr>
          <w:tab/>
        </w:r>
        <w:r w:rsidR="00AF4CB2" w:rsidRPr="00AF4CB2">
          <w:rPr>
            <w:rFonts w:cs="الحوكمي عنوان2"/>
            <w:b w:val="0"/>
            <w:bCs w:val="0"/>
            <w:i w:val="0"/>
            <w:iCs w:val="0"/>
            <w:noProof/>
            <w:webHidden/>
            <w:sz w:val="20"/>
            <w:szCs w:val="24"/>
          </w:rPr>
          <w:fldChar w:fldCharType="begin"/>
        </w:r>
        <w:r w:rsidR="00AF4CB2" w:rsidRPr="00AF4CB2">
          <w:rPr>
            <w:rFonts w:cs="الحوكمي عنوان2"/>
            <w:b w:val="0"/>
            <w:bCs w:val="0"/>
            <w:i w:val="0"/>
            <w:iCs w:val="0"/>
            <w:noProof/>
            <w:webHidden/>
            <w:sz w:val="20"/>
            <w:szCs w:val="24"/>
          </w:rPr>
          <w:instrText xml:space="preserve"> PAGEREF _Toc444472832 \h </w:instrText>
        </w:r>
        <w:r w:rsidR="00AF4CB2" w:rsidRPr="00AF4CB2">
          <w:rPr>
            <w:rFonts w:cs="الحوكمي عنوان2"/>
            <w:b w:val="0"/>
            <w:bCs w:val="0"/>
            <w:i w:val="0"/>
            <w:iCs w:val="0"/>
            <w:noProof/>
            <w:webHidden/>
            <w:sz w:val="20"/>
            <w:szCs w:val="24"/>
          </w:rPr>
        </w:r>
        <w:r w:rsidR="00AF4CB2" w:rsidRPr="00AF4CB2">
          <w:rPr>
            <w:rFonts w:cs="الحوكمي عنوان2"/>
            <w:b w:val="0"/>
            <w:bCs w:val="0"/>
            <w:i w:val="0"/>
            <w:iCs w:val="0"/>
            <w:noProof/>
            <w:webHidden/>
            <w:sz w:val="20"/>
            <w:szCs w:val="24"/>
          </w:rPr>
          <w:fldChar w:fldCharType="separate"/>
        </w:r>
        <w:r w:rsidR="00063950">
          <w:rPr>
            <w:rFonts w:cs="الحوكمي عنوان2"/>
            <w:b w:val="0"/>
            <w:bCs w:val="0"/>
            <w:i w:val="0"/>
            <w:iCs w:val="0"/>
            <w:noProof/>
            <w:webHidden/>
            <w:sz w:val="20"/>
            <w:szCs w:val="24"/>
            <w:rtl/>
          </w:rPr>
          <w:t>26</w:t>
        </w:r>
        <w:r w:rsidR="00AF4CB2" w:rsidRPr="00AF4CB2">
          <w:rPr>
            <w:rFonts w:cs="الحوكمي عنوان2"/>
            <w:b w:val="0"/>
            <w:bCs w:val="0"/>
            <w:i w:val="0"/>
            <w:iCs w:val="0"/>
            <w:noProof/>
            <w:webHidden/>
            <w:sz w:val="20"/>
            <w:szCs w:val="24"/>
          </w:rPr>
          <w:fldChar w:fldCharType="end"/>
        </w:r>
      </w:hyperlink>
    </w:p>
    <w:p w:rsidR="00AF4CB2" w:rsidRPr="00AF4CB2" w:rsidRDefault="00193A5F" w:rsidP="00AF4CB2">
      <w:pPr>
        <w:pStyle w:val="TOC1"/>
        <w:tabs>
          <w:tab w:val="right" w:leader="dot" w:pos="9964"/>
        </w:tabs>
        <w:bidi/>
        <w:rPr>
          <w:rFonts w:asciiTheme="minorHAnsi" w:eastAsiaTheme="minorEastAsia" w:hAnsiTheme="minorHAnsi" w:cs="الحوكمي عنوان2"/>
          <w:b w:val="0"/>
          <w:bCs w:val="0"/>
          <w:i w:val="0"/>
          <w:iCs w:val="0"/>
          <w:noProof/>
          <w:sz w:val="18"/>
          <w:szCs w:val="18"/>
        </w:rPr>
      </w:pPr>
      <w:hyperlink w:anchor="_Toc444472833" w:history="1">
        <w:r w:rsidR="00AF4CB2" w:rsidRPr="00AF4CB2">
          <w:rPr>
            <w:rStyle w:val="Hyperlink"/>
            <w:rFonts w:eastAsia="Times New Roman" w:cs="الحوكمي عنوان2" w:hint="eastAsia"/>
            <w:b w:val="0"/>
            <w:bCs w:val="0"/>
            <w:i w:val="0"/>
            <w:iCs w:val="0"/>
            <w:noProof/>
            <w:sz w:val="20"/>
            <w:szCs w:val="24"/>
            <w:rtl/>
            <w:lang w:bidi="ar-EG"/>
          </w:rPr>
          <w:t>الفصل</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التاسع</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الصلاة</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الجماعية</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مع</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المخالفين</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في</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الدين</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أثناء</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الإنترفيث</w:t>
        </w:r>
        <w:r w:rsidR="00AF4CB2" w:rsidRPr="00AF4CB2">
          <w:rPr>
            <w:rFonts w:cs="الحوكمي عنوان2"/>
            <w:b w:val="0"/>
            <w:bCs w:val="0"/>
            <w:i w:val="0"/>
            <w:iCs w:val="0"/>
            <w:noProof/>
            <w:webHidden/>
            <w:sz w:val="20"/>
            <w:szCs w:val="24"/>
          </w:rPr>
          <w:tab/>
        </w:r>
        <w:r w:rsidR="00AF4CB2" w:rsidRPr="00AF4CB2">
          <w:rPr>
            <w:rFonts w:cs="الحوكمي عنوان2"/>
            <w:b w:val="0"/>
            <w:bCs w:val="0"/>
            <w:i w:val="0"/>
            <w:iCs w:val="0"/>
            <w:noProof/>
            <w:webHidden/>
            <w:sz w:val="20"/>
            <w:szCs w:val="24"/>
          </w:rPr>
          <w:fldChar w:fldCharType="begin"/>
        </w:r>
        <w:r w:rsidR="00AF4CB2" w:rsidRPr="00AF4CB2">
          <w:rPr>
            <w:rFonts w:cs="الحوكمي عنوان2"/>
            <w:b w:val="0"/>
            <w:bCs w:val="0"/>
            <w:i w:val="0"/>
            <w:iCs w:val="0"/>
            <w:noProof/>
            <w:webHidden/>
            <w:sz w:val="20"/>
            <w:szCs w:val="24"/>
          </w:rPr>
          <w:instrText xml:space="preserve"> PAGEREF _Toc444472833 \h </w:instrText>
        </w:r>
        <w:r w:rsidR="00AF4CB2" w:rsidRPr="00AF4CB2">
          <w:rPr>
            <w:rFonts w:cs="الحوكمي عنوان2"/>
            <w:b w:val="0"/>
            <w:bCs w:val="0"/>
            <w:i w:val="0"/>
            <w:iCs w:val="0"/>
            <w:noProof/>
            <w:webHidden/>
            <w:sz w:val="20"/>
            <w:szCs w:val="24"/>
          </w:rPr>
        </w:r>
        <w:r w:rsidR="00AF4CB2" w:rsidRPr="00AF4CB2">
          <w:rPr>
            <w:rFonts w:cs="الحوكمي عنوان2"/>
            <w:b w:val="0"/>
            <w:bCs w:val="0"/>
            <w:i w:val="0"/>
            <w:iCs w:val="0"/>
            <w:noProof/>
            <w:webHidden/>
            <w:sz w:val="20"/>
            <w:szCs w:val="24"/>
          </w:rPr>
          <w:fldChar w:fldCharType="separate"/>
        </w:r>
        <w:r w:rsidR="00063950">
          <w:rPr>
            <w:rFonts w:cs="الحوكمي عنوان2"/>
            <w:b w:val="0"/>
            <w:bCs w:val="0"/>
            <w:i w:val="0"/>
            <w:iCs w:val="0"/>
            <w:noProof/>
            <w:webHidden/>
            <w:sz w:val="20"/>
            <w:szCs w:val="24"/>
            <w:rtl/>
          </w:rPr>
          <w:t>29</w:t>
        </w:r>
        <w:r w:rsidR="00AF4CB2" w:rsidRPr="00AF4CB2">
          <w:rPr>
            <w:rFonts w:cs="الحوكمي عنوان2"/>
            <w:b w:val="0"/>
            <w:bCs w:val="0"/>
            <w:i w:val="0"/>
            <w:iCs w:val="0"/>
            <w:noProof/>
            <w:webHidden/>
            <w:sz w:val="20"/>
            <w:szCs w:val="24"/>
          </w:rPr>
          <w:fldChar w:fldCharType="end"/>
        </w:r>
      </w:hyperlink>
    </w:p>
    <w:p w:rsidR="00AF4CB2" w:rsidRPr="00AF4CB2" w:rsidRDefault="00193A5F" w:rsidP="00AF4CB2">
      <w:pPr>
        <w:pStyle w:val="TOC1"/>
        <w:tabs>
          <w:tab w:val="right" w:leader="dot" w:pos="9964"/>
        </w:tabs>
        <w:bidi/>
        <w:rPr>
          <w:rFonts w:asciiTheme="minorHAnsi" w:eastAsiaTheme="minorEastAsia" w:hAnsiTheme="minorHAnsi" w:cs="الحوكمي عنوان2"/>
          <w:b w:val="0"/>
          <w:bCs w:val="0"/>
          <w:i w:val="0"/>
          <w:iCs w:val="0"/>
          <w:noProof/>
          <w:sz w:val="18"/>
          <w:szCs w:val="18"/>
        </w:rPr>
      </w:pPr>
      <w:hyperlink w:anchor="_Toc444472834" w:history="1">
        <w:r w:rsidR="00AF4CB2" w:rsidRPr="00AF4CB2">
          <w:rPr>
            <w:rStyle w:val="Hyperlink"/>
            <w:rFonts w:eastAsia="Times New Roman" w:cs="الحوكمي عنوان2" w:hint="eastAsia"/>
            <w:b w:val="0"/>
            <w:bCs w:val="0"/>
            <w:i w:val="0"/>
            <w:iCs w:val="0"/>
            <w:noProof/>
            <w:sz w:val="20"/>
            <w:szCs w:val="24"/>
            <w:rtl/>
            <w:lang w:bidi="ar-EG"/>
          </w:rPr>
          <w:t>الفصل</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العاشر</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التعاون</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مع</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المعابد</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الملاصقة</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للمساجد</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والسماح</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لروادها</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باستعمال</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مرافق</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المسجد</w:t>
        </w:r>
        <w:r w:rsidR="00AF4CB2" w:rsidRPr="00AF4CB2">
          <w:rPr>
            <w:rFonts w:cs="الحوكمي عنوان2"/>
            <w:b w:val="0"/>
            <w:bCs w:val="0"/>
            <w:i w:val="0"/>
            <w:iCs w:val="0"/>
            <w:noProof/>
            <w:webHidden/>
            <w:sz w:val="20"/>
            <w:szCs w:val="24"/>
          </w:rPr>
          <w:tab/>
        </w:r>
        <w:r w:rsidR="00AF4CB2" w:rsidRPr="00AF4CB2">
          <w:rPr>
            <w:rFonts w:cs="الحوكمي عنوان2"/>
            <w:b w:val="0"/>
            <w:bCs w:val="0"/>
            <w:i w:val="0"/>
            <w:iCs w:val="0"/>
            <w:noProof/>
            <w:webHidden/>
            <w:sz w:val="20"/>
            <w:szCs w:val="24"/>
          </w:rPr>
          <w:fldChar w:fldCharType="begin"/>
        </w:r>
        <w:r w:rsidR="00AF4CB2" w:rsidRPr="00AF4CB2">
          <w:rPr>
            <w:rFonts w:cs="الحوكمي عنوان2"/>
            <w:b w:val="0"/>
            <w:bCs w:val="0"/>
            <w:i w:val="0"/>
            <w:iCs w:val="0"/>
            <w:noProof/>
            <w:webHidden/>
            <w:sz w:val="20"/>
            <w:szCs w:val="24"/>
          </w:rPr>
          <w:instrText xml:space="preserve"> PAGEREF _Toc444472834 \h </w:instrText>
        </w:r>
        <w:r w:rsidR="00AF4CB2" w:rsidRPr="00AF4CB2">
          <w:rPr>
            <w:rFonts w:cs="الحوكمي عنوان2"/>
            <w:b w:val="0"/>
            <w:bCs w:val="0"/>
            <w:i w:val="0"/>
            <w:iCs w:val="0"/>
            <w:noProof/>
            <w:webHidden/>
            <w:sz w:val="20"/>
            <w:szCs w:val="24"/>
          </w:rPr>
        </w:r>
        <w:r w:rsidR="00AF4CB2" w:rsidRPr="00AF4CB2">
          <w:rPr>
            <w:rFonts w:cs="الحوكمي عنوان2"/>
            <w:b w:val="0"/>
            <w:bCs w:val="0"/>
            <w:i w:val="0"/>
            <w:iCs w:val="0"/>
            <w:noProof/>
            <w:webHidden/>
            <w:sz w:val="20"/>
            <w:szCs w:val="24"/>
          </w:rPr>
          <w:fldChar w:fldCharType="separate"/>
        </w:r>
        <w:r w:rsidR="00063950">
          <w:rPr>
            <w:rFonts w:cs="الحوكمي عنوان2"/>
            <w:b w:val="0"/>
            <w:bCs w:val="0"/>
            <w:i w:val="0"/>
            <w:iCs w:val="0"/>
            <w:noProof/>
            <w:webHidden/>
            <w:sz w:val="20"/>
            <w:szCs w:val="24"/>
            <w:rtl/>
          </w:rPr>
          <w:t>30</w:t>
        </w:r>
        <w:r w:rsidR="00AF4CB2" w:rsidRPr="00AF4CB2">
          <w:rPr>
            <w:rFonts w:cs="الحوكمي عنوان2"/>
            <w:b w:val="0"/>
            <w:bCs w:val="0"/>
            <w:i w:val="0"/>
            <w:iCs w:val="0"/>
            <w:noProof/>
            <w:webHidden/>
            <w:sz w:val="20"/>
            <w:szCs w:val="24"/>
          </w:rPr>
          <w:fldChar w:fldCharType="end"/>
        </w:r>
      </w:hyperlink>
    </w:p>
    <w:p w:rsidR="00AF4CB2" w:rsidRPr="00AF4CB2" w:rsidRDefault="00193A5F" w:rsidP="00AF4CB2">
      <w:pPr>
        <w:pStyle w:val="TOC2"/>
        <w:tabs>
          <w:tab w:val="right" w:leader="dot" w:pos="9964"/>
        </w:tabs>
        <w:bidi/>
        <w:rPr>
          <w:rFonts w:asciiTheme="minorHAnsi" w:eastAsiaTheme="minorEastAsia" w:hAnsiTheme="minorHAnsi" w:cs="الحوكمي عنوان2"/>
          <w:b w:val="0"/>
          <w:bCs w:val="0"/>
          <w:noProof/>
          <w:sz w:val="18"/>
          <w:szCs w:val="18"/>
        </w:rPr>
      </w:pPr>
      <w:hyperlink w:anchor="_Toc444472835" w:history="1">
        <w:r w:rsidR="00AF4CB2" w:rsidRPr="00AF4CB2">
          <w:rPr>
            <w:rStyle w:val="Hyperlink"/>
            <w:rFonts w:cs="الحوكمي عنوان2" w:hint="eastAsia"/>
            <w:b w:val="0"/>
            <w:bCs w:val="0"/>
            <w:noProof/>
            <w:sz w:val="18"/>
            <w:szCs w:val="22"/>
            <w:rtl/>
          </w:rPr>
          <w:t>دخولهم</w:t>
        </w:r>
        <w:r w:rsidR="00AF4CB2" w:rsidRPr="00AF4CB2">
          <w:rPr>
            <w:rStyle w:val="Hyperlink"/>
            <w:rFonts w:cs="الحوكمي عنوان2"/>
            <w:b w:val="0"/>
            <w:bCs w:val="0"/>
            <w:noProof/>
            <w:sz w:val="18"/>
            <w:szCs w:val="22"/>
            <w:rtl/>
          </w:rPr>
          <w:t xml:space="preserve"> </w:t>
        </w:r>
        <w:r w:rsidR="00AF4CB2" w:rsidRPr="00AF4CB2">
          <w:rPr>
            <w:rStyle w:val="Hyperlink"/>
            <w:rFonts w:cs="الحوكمي عنوان2" w:hint="eastAsia"/>
            <w:b w:val="0"/>
            <w:bCs w:val="0"/>
            <w:noProof/>
            <w:sz w:val="18"/>
            <w:szCs w:val="22"/>
            <w:rtl/>
          </w:rPr>
          <w:t>لغير</w:t>
        </w:r>
        <w:r w:rsidR="00AF4CB2" w:rsidRPr="00AF4CB2">
          <w:rPr>
            <w:rStyle w:val="Hyperlink"/>
            <w:rFonts w:cs="الحوكمي عنوان2"/>
            <w:b w:val="0"/>
            <w:bCs w:val="0"/>
            <w:noProof/>
            <w:sz w:val="18"/>
            <w:szCs w:val="22"/>
            <w:rtl/>
          </w:rPr>
          <w:t xml:space="preserve"> </w:t>
        </w:r>
        <w:r w:rsidR="00AF4CB2" w:rsidRPr="00AF4CB2">
          <w:rPr>
            <w:rStyle w:val="Hyperlink"/>
            <w:rFonts w:cs="الحوكمي عنوان2" w:hint="eastAsia"/>
            <w:b w:val="0"/>
            <w:bCs w:val="0"/>
            <w:noProof/>
            <w:sz w:val="18"/>
            <w:szCs w:val="22"/>
            <w:rtl/>
          </w:rPr>
          <w:t>الصلاة</w:t>
        </w:r>
        <w:r w:rsidR="00AF4CB2" w:rsidRPr="00AF4CB2">
          <w:rPr>
            <w:rStyle w:val="Hyperlink"/>
            <w:rFonts w:cs="الحوكمي عنوان2"/>
            <w:b w:val="0"/>
            <w:bCs w:val="0"/>
            <w:noProof/>
            <w:sz w:val="18"/>
            <w:szCs w:val="22"/>
            <w:rtl/>
          </w:rPr>
          <w:t>:</w:t>
        </w:r>
        <w:r w:rsidR="00AF4CB2" w:rsidRPr="00AF4CB2">
          <w:rPr>
            <w:rFonts w:cs="الحوكمي عنوان2"/>
            <w:b w:val="0"/>
            <w:bCs w:val="0"/>
            <w:noProof/>
            <w:webHidden/>
            <w:sz w:val="18"/>
            <w:szCs w:val="22"/>
          </w:rPr>
          <w:tab/>
        </w:r>
        <w:r w:rsidR="00AF4CB2" w:rsidRPr="00AF4CB2">
          <w:rPr>
            <w:rFonts w:cs="الحوكمي عنوان2"/>
            <w:b w:val="0"/>
            <w:bCs w:val="0"/>
            <w:noProof/>
            <w:webHidden/>
            <w:sz w:val="18"/>
            <w:szCs w:val="22"/>
          </w:rPr>
          <w:fldChar w:fldCharType="begin"/>
        </w:r>
        <w:r w:rsidR="00AF4CB2" w:rsidRPr="00AF4CB2">
          <w:rPr>
            <w:rFonts w:cs="الحوكمي عنوان2"/>
            <w:b w:val="0"/>
            <w:bCs w:val="0"/>
            <w:noProof/>
            <w:webHidden/>
            <w:sz w:val="18"/>
            <w:szCs w:val="22"/>
          </w:rPr>
          <w:instrText xml:space="preserve"> PAGEREF _Toc444472835 \h </w:instrText>
        </w:r>
        <w:r w:rsidR="00AF4CB2" w:rsidRPr="00AF4CB2">
          <w:rPr>
            <w:rFonts w:cs="الحوكمي عنوان2"/>
            <w:b w:val="0"/>
            <w:bCs w:val="0"/>
            <w:noProof/>
            <w:webHidden/>
            <w:sz w:val="18"/>
            <w:szCs w:val="22"/>
          </w:rPr>
        </w:r>
        <w:r w:rsidR="00AF4CB2" w:rsidRPr="00AF4CB2">
          <w:rPr>
            <w:rFonts w:cs="الحوكمي عنوان2"/>
            <w:b w:val="0"/>
            <w:bCs w:val="0"/>
            <w:noProof/>
            <w:webHidden/>
            <w:sz w:val="18"/>
            <w:szCs w:val="22"/>
          </w:rPr>
          <w:fldChar w:fldCharType="separate"/>
        </w:r>
        <w:r w:rsidR="00063950">
          <w:rPr>
            <w:rFonts w:cs="الحوكمي عنوان2"/>
            <w:b w:val="0"/>
            <w:bCs w:val="0"/>
            <w:noProof/>
            <w:webHidden/>
            <w:sz w:val="18"/>
            <w:szCs w:val="22"/>
            <w:rtl/>
          </w:rPr>
          <w:t>30</w:t>
        </w:r>
        <w:r w:rsidR="00AF4CB2" w:rsidRPr="00AF4CB2">
          <w:rPr>
            <w:rFonts w:cs="الحوكمي عنوان2"/>
            <w:b w:val="0"/>
            <w:bCs w:val="0"/>
            <w:noProof/>
            <w:webHidden/>
            <w:sz w:val="18"/>
            <w:szCs w:val="22"/>
          </w:rPr>
          <w:fldChar w:fldCharType="end"/>
        </w:r>
      </w:hyperlink>
    </w:p>
    <w:p w:rsidR="00AF4CB2" w:rsidRPr="00AF4CB2" w:rsidRDefault="00193A5F" w:rsidP="00AF4CB2">
      <w:pPr>
        <w:pStyle w:val="TOC2"/>
        <w:tabs>
          <w:tab w:val="right" w:leader="dot" w:pos="9964"/>
        </w:tabs>
        <w:bidi/>
        <w:rPr>
          <w:rFonts w:asciiTheme="minorHAnsi" w:eastAsiaTheme="minorEastAsia" w:hAnsiTheme="minorHAnsi" w:cs="الحوكمي عنوان2"/>
          <w:b w:val="0"/>
          <w:bCs w:val="0"/>
          <w:noProof/>
          <w:sz w:val="18"/>
          <w:szCs w:val="18"/>
        </w:rPr>
      </w:pPr>
      <w:hyperlink w:anchor="_Toc444472836" w:history="1">
        <w:r w:rsidR="00AF4CB2" w:rsidRPr="00AF4CB2">
          <w:rPr>
            <w:rStyle w:val="Hyperlink"/>
            <w:rFonts w:cs="الحوكمي عنوان2" w:hint="eastAsia"/>
            <w:b w:val="0"/>
            <w:bCs w:val="0"/>
            <w:noProof/>
            <w:sz w:val="18"/>
            <w:szCs w:val="22"/>
            <w:rtl/>
          </w:rPr>
          <w:t>دخولهم</w:t>
        </w:r>
        <w:r w:rsidR="00AF4CB2" w:rsidRPr="00AF4CB2">
          <w:rPr>
            <w:rStyle w:val="Hyperlink"/>
            <w:rFonts w:cs="الحوكمي عنوان2"/>
            <w:b w:val="0"/>
            <w:bCs w:val="0"/>
            <w:noProof/>
            <w:sz w:val="18"/>
            <w:szCs w:val="22"/>
            <w:rtl/>
          </w:rPr>
          <w:t xml:space="preserve"> </w:t>
        </w:r>
        <w:r w:rsidR="00AF4CB2" w:rsidRPr="00AF4CB2">
          <w:rPr>
            <w:rStyle w:val="Hyperlink"/>
            <w:rFonts w:cs="الحوكمي عنوان2" w:hint="eastAsia"/>
            <w:b w:val="0"/>
            <w:bCs w:val="0"/>
            <w:noProof/>
            <w:sz w:val="18"/>
            <w:szCs w:val="22"/>
            <w:rtl/>
          </w:rPr>
          <w:t>ليصلوا</w:t>
        </w:r>
        <w:r w:rsidR="00AF4CB2" w:rsidRPr="00AF4CB2">
          <w:rPr>
            <w:rStyle w:val="Hyperlink"/>
            <w:rFonts w:cs="الحوكمي عنوان2"/>
            <w:b w:val="0"/>
            <w:bCs w:val="0"/>
            <w:noProof/>
            <w:sz w:val="18"/>
            <w:szCs w:val="22"/>
            <w:rtl/>
          </w:rPr>
          <w:t xml:space="preserve"> </w:t>
        </w:r>
        <w:r w:rsidR="00AF4CB2" w:rsidRPr="00AF4CB2">
          <w:rPr>
            <w:rStyle w:val="Hyperlink"/>
            <w:rFonts w:cs="الحوكمي عنوان2" w:hint="eastAsia"/>
            <w:b w:val="0"/>
            <w:bCs w:val="0"/>
            <w:noProof/>
            <w:sz w:val="18"/>
            <w:szCs w:val="22"/>
            <w:rtl/>
          </w:rPr>
          <w:t>فيه</w:t>
        </w:r>
        <w:r w:rsidR="00AF4CB2" w:rsidRPr="00AF4CB2">
          <w:rPr>
            <w:rStyle w:val="Hyperlink"/>
            <w:rFonts w:cs="الحوكمي عنوان2"/>
            <w:b w:val="0"/>
            <w:bCs w:val="0"/>
            <w:noProof/>
            <w:sz w:val="18"/>
            <w:szCs w:val="22"/>
            <w:rtl/>
          </w:rPr>
          <w:t xml:space="preserve"> </w:t>
        </w:r>
        <w:r w:rsidR="00AF4CB2" w:rsidRPr="00AF4CB2">
          <w:rPr>
            <w:rStyle w:val="Hyperlink"/>
            <w:rFonts w:cs="الحوكمي عنوان2" w:hint="eastAsia"/>
            <w:b w:val="0"/>
            <w:bCs w:val="0"/>
            <w:noProof/>
            <w:sz w:val="18"/>
            <w:szCs w:val="22"/>
            <w:rtl/>
          </w:rPr>
          <w:t>صلاة</w:t>
        </w:r>
        <w:r w:rsidR="00AF4CB2" w:rsidRPr="00AF4CB2">
          <w:rPr>
            <w:rStyle w:val="Hyperlink"/>
            <w:rFonts w:cs="الحوكمي عنوان2"/>
            <w:b w:val="0"/>
            <w:bCs w:val="0"/>
            <w:noProof/>
            <w:sz w:val="18"/>
            <w:szCs w:val="22"/>
            <w:rtl/>
          </w:rPr>
          <w:t xml:space="preserve"> </w:t>
        </w:r>
        <w:r w:rsidR="00AF4CB2" w:rsidRPr="00AF4CB2">
          <w:rPr>
            <w:rStyle w:val="Hyperlink"/>
            <w:rFonts w:cs="الحوكمي عنوان2" w:hint="eastAsia"/>
            <w:b w:val="0"/>
            <w:bCs w:val="0"/>
            <w:noProof/>
            <w:sz w:val="18"/>
            <w:szCs w:val="22"/>
            <w:rtl/>
          </w:rPr>
          <w:t>المسلمين</w:t>
        </w:r>
        <w:r w:rsidR="00AF4CB2" w:rsidRPr="00AF4CB2">
          <w:rPr>
            <w:rFonts w:cs="الحوكمي عنوان2"/>
            <w:b w:val="0"/>
            <w:bCs w:val="0"/>
            <w:noProof/>
            <w:webHidden/>
            <w:sz w:val="18"/>
            <w:szCs w:val="22"/>
          </w:rPr>
          <w:tab/>
        </w:r>
        <w:r w:rsidR="00AF4CB2" w:rsidRPr="00AF4CB2">
          <w:rPr>
            <w:rFonts w:cs="الحوكمي عنوان2"/>
            <w:b w:val="0"/>
            <w:bCs w:val="0"/>
            <w:noProof/>
            <w:webHidden/>
            <w:sz w:val="18"/>
            <w:szCs w:val="22"/>
          </w:rPr>
          <w:fldChar w:fldCharType="begin"/>
        </w:r>
        <w:r w:rsidR="00AF4CB2" w:rsidRPr="00AF4CB2">
          <w:rPr>
            <w:rFonts w:cs="الحوكمي عنوان2"/>
            <w:b w:val="0"/>
            <w:bCs w:val="0"/>
            <w:noProof/>
            <w:webHidden/>
            <w:sz w:val="18"/>
            <w:szCs w:val="22"/>
          </w:rPr>
          <w:instrText xml:space="preserve"> PAGEREF _Toc444472836 \h </w:instrText>
        </w:r>
        <w:r w:rsidR="00AF4CB2" w:rsidRPr="00AF4CB2">
          <w:rPr>
            <w:rFonts w:cs="الحوكمي عنوان2"/>
            <w:b w:val="0"/>
            <w:bCs w:val="0"/>
            <w:noProof/>
            <w:webHidden/>
            <w:sz w:val="18"/>
            <w:szCs w:val="22"/>
          </w:rPr>
        </w:r>
        <w:r w:rsidR="00AF4CB2" w:rsidRPr="00AF4CB2">
          <w:rPr>
            <w:rFonts w:cs="الحوكمي عنوان2"/>
            <w:b w:val="0"/>
            <w:bCs w:val="0"/>
            <w:noProof/>
            <w:webHidden/>
            <w:sz w:val="18"/>
            <w:szCs w:val="22"/>
          </w:rPr>
          <w:fldChar w:fldCharType="separate"/>
        </w:r>
        <w:r w:rsidR="00063950">
          <w:rPr>
            <w:rFonts w:cs="الحوكمي عنوان2"/>
            <w:b w:val="0"/>
            <w:bCs w:val="0"/>
            <w:noProof/>
            <w:webHidden/>
            <w:sz w:val="18"/>
            <w:szCs w:val="22"/>
            <w:rtl/>
          </w:rPr>
          <w:t>33</w:t>
        </w:r>
        <w:r w:rsidR="00AF4CB2" w:rsidRPr="00AF4CB2">
          <w:rPr>
            <w:rFonts w:cs="الحوكمي عنوان2"/>
            <w:b w:val="0"/>
            <w:bCs w:val="0"/>
            <w:noProof/>
            <w:webHidden/>
            <w:sz w:val="18"/>
            <w:szCs w:val="22"/>
          </w:rPr>
          <w:fldChar w:fldCharType="end"/>
        </w:r>
      </w:hyperlink>
    </w:p>
    <w:p w:rsidR="00AF4CB2" w:rsidRPr="00AF4CB2" w:rsidRDefault="00193A5F" w:rsidP="00AF4CB2">
      <w:pPr>
        <w:pStyle w:val="TOC2"/>
        <w:tabs>
          <w:tab w:val="right" w:leader="dot" w:pos="9964"/>
        </w:tabs>
        <w:bidi/>
        <w:rPr>
          <w:rFonts w:asciiTheme="minorHAnsi" w:eastAsiaTheme="minorEastAsia" w:hAnsiTheme="minorHAnsi" w:cs="الحوكمي عنوان2"/>
          <w:b w:val="0"/>
          <w:bCs w:val="0"/>
          <w:noProof/>
          <w:sz w:val="18"/>
          <w:szCs w:val="18"/>
        </w:rPr>
      </w:pPr>
      <w:hyperlink w:anchor="_Toc444472837" w:history="1">
        <w:r w:rsidR="00AF4CB2" w:rsidRPr="00AF4CB2">
          <w:rPr>
            <w:rStyle w:val="Hyperlink"/>
            <w:rFonts w:cs="الحوكمي عنوان2" w:hint="eastAsia"/>
            <w:b w:val="0"/>
            <w:bCs w:val="0"/>
            <w:noProof/>
            <w:sz w:val="18"/>
            <w:szCs w:val="22"/>
            <w:rtl/>
          </w:rPr>
          <w:t>دخولهم</w:t>
        </w:r>
        <w:r w:rsidR="00AF4CB2" w:rsidRPr="00AF4CB2">
          <w:rPr>
            <w:rStyle w:val="Hyperlink"/>
            <w:rFonts w:cs="الحوكمي عنوان2"/>
            <w:b w:val="0"/>
            <w:bCs w:val="0"/>
            <w:noProof/>
            <w:sz w:val="18"/>
            <w:szCs w:val="22"/>
            <w:rtl/>
          </w:rPr>
          <w:t xml:space="preserve"> </w:t>
        </w:r>
        <w:r w:rsidR="00AF4CB2" w:rsidRPr="00AF4CB2">
          <w:rPr>
            <w:rStyle w:val="Hyperlink"/>
            <w:rFonts w:cs="الحوكمي عنوان2" w:hint="eastAsia"/>
            <w:b w:val="0"/>
            <w:bCs w:val="0"/>
            <w:noProof/>
            <w:sz w:val="18"/>
            <w:szCs w:val="22"/>
            <w:rtl/>
          </w:rPr>
          <w:t>ليصلوا</w:t>
        </w:r>
        <w:r w:rsidR="00AF4CB2" w:rsidRPr="00AF4CB2">
          <w:rPr>
            <w:rStyle w:val="Hyperlink"/>
            <w:rFonts w:cs="الحوكمي عنوان2"/>
            <w:b w:val="0"/>
            <w:bCs w:val="0"/>
            <w:noProof/>
            <w:sz w:val="18"/>
            <w:szCs w:val="22"/>
            <w:rtl/>
          </w:rPr>
          <w:t xml:space="preserve"> </w:t>
        </w:r>
        <w:r w:rsidR="00AF4CB2" w:rsidRPr="00AF4CB2">
          <w:rPr>
            <w:rStyle w:val="Hyperlink"/>
            <w:rFonts w:cs="الحوكمي عنوان2" w:hint="eastAsia"/>
            <w:b w:val="0"/>
            <w:bCs w:val="0"/>
            <w:noProof/>
            <w:sz w:val="18"/>
            <w:szCs w:val="22"/>
            <w:rtl/>
          </w:rPr>
          <w:t>فيه</w:t>
        </w:r>
        <w:r w:rsidR="00AF4CB2" w:rsidRPr="00AF4CB2">
          <w:rPr>
            <w:rStyle w:val="Hyperlink"/>
            <w:rFonts w:cs="الحوكمي عنوان2"/>
            <w:b w:val="0"/>
            <w:bCs w:val="0"/>
            <w:noProof/>
            <w:sz w:val="18"/>
            <w:szCs w:val="22"/>
            <w:rtl/>
          </w:rPr>
          <w:t xml:space="preserve"> </w:t>
        </w:r>
        <w:r w:rsidR="00AF4CB2" w:rsidRPr="00AF4CB2">
          <w:rPr>
            <w:rStyle w:val="Hyperlink"/>
            <w:rFonts w:cs="الحوكمي عنوان2" w:hint="eastAsia"/>
            <w:b w:val="0"/>
            <w:bCs w:val="0"/>
            <w:noProof/>
            <w:sz w:val="18"/>
            <w:szCs w:val="22"/>
            <w:rtl/>
          </w:rPr>
          <w:t>صلاة</w:t>
        </w:r>
        <w:r w:rsidR="00AF4CB2" w:rsidRPr="00AF4CB2">
          <w:rPr>
            <w:rStyle w:val="Hyperlink"/>
            <w:rFonts w:cs="الحوكمي عنوان2"/>
            <w:b w:val="0"/>
            <w:bCs w:val="0"/>
            <w:noProof/>
            <w:sz w:val="18"/>
            <w:szCs w:val="22"/>
            <w:rtl/>
          </w:rPr>
          <w:t xml:space="preserve"> </w:t>
        </w:r>
        <w:r w:rsidR="00AF4CB2" w:rsidRPr="00AF4CB2">
          <w:rPr>
            <w:rStyle w:val="Hyperlink"/>
            <w:rFonts w:cs="الحوكمي عنوان2" w:hint="eastAsia"/>
            <w:b w:val="0"/>
            <w:bCs w:val="0"/>
            <w:noProof/>
            <w:sz w:val="18"/>
            <w:szCs w:val="22"/>
            <w:rtl/>
          </w:rPr>
          <w:t>غير</w:t>
        </w:r>
        <w:r w:rsidR="00AF4CB2" w:rsidRPr="00AF4CB2">
          <w:rPr>
            <w:rStyle w:val="Hyperlink"/>
            <w:rFonts w:cs="الحوكمي عنوان2"/>
            <w:b w:val="0"/>
            <w:bCs w:val="0"/>
            <w:noProof/>
            <w:sz w:val="18"/>
            <w:szCs w:val="22"/>
            <w:rtl/>
          </w:rPr>
          <w:t xml:space="preserve"> </w:t>
        </w:r>
        <w:r w:rsidR="00AF4CB2" w:rsidRPr="00AF4CB2">
          <w:rPr>
            <w:rStyle w:val="Hyperlink"/>
            <w:rFonts w:cs="الحوكمي عنوان2" w:hint="eastAsia"/>
            <w:b w:val="0"/>
            <w:bCs w:val="0"/>
            <w:noProof/>
            <w:sz w:val="18"/>
            <w:szCs w:val="22"/>
            <w:rtl/>
          </w:rPr>
          <w:t>المسلمين</w:t>
        </w:r>
        <w:r w:rsidR="00AF4CB2" w:rsidRPr="00AF4CB2">
          <w:rPr>
            <w:rFonts w:cs="الحوكمي عنوان2"/>
            <w:b w:val="0"/>
            <w:bCs w:val="0"/>
            <w:noProof/>
            <w:webHidden/>
            <w:sz w:val="18"/>
            <w:szCs w:val="22"/>
          </w:rPr>
          <w:tab/>
        </w:r>
        <w:r w:rsidR="00AF4CB2" w:rsidRPr="00AF4CB2">
          <w:rPr>
            <w:rFonts w:cs="الحوكمي عنوان2"/>
            <w:b w:val="0"/>
            <w:bCs w:val="0"/>
            <w:noProof/>
            <w:webHidden/>
            <w:sz w:val="18"/>
            <w:szCs w:val="22"/>
          </w:rPr>
          <w:fldChar w:fldCharType="begin"/>
        </w:r>
        <w:r w:rsidR="00AF4CB2" w:rsidRPr="00AF4CB2">
          <w:rPr>
            <w:rFonts w:cs="الحوكمي عنوان2"/>
            <w:b w:val="0"/>
            <w:bCs w:val="0"/>
            <w:noProof/>
            <w:webHidden/>
            <w:sz w:val="18"/>
            <w:szCs w:val="22"/>
          </w:rPr>
          <w:instrText xml:space="preserve"> PAGEREF _Toc444472837 \h </w:instrText>
        </w:r>
        <w:r w:rsidR="00AF4CB2" w:rsidRPr="00AF4CB2">
          <w:rPr>
            <w:rFonts w:cs="الحوكمي عنوان2"/>
            <w:b w:val="0"/>
            <w:bCs w:val="0"/>
            <w:noProof/>
            <w:webHidden/>
            <w:sz w:val="18"/>
            <w:szCs w:val="22"/>
          </w:rPr>
        </w:r>
        <w:r w:rsidR="00AF4CB2" w:rsidRPr="00AF4CB2">
          <w:rPr>
            <w:rFonts w:cs="الحوكمي عنوان2"/>
            <w:b w:val="0"/>
            <w:bCs w:val="0"/>
            <w:noProof/>
            <w:webHidden/>
            <w:sz w:val="18"/>
            <w:szCs w:val="22"/>
          </w:rPr>
          <w:fldChar w:fldCharType="separate"/>
        </w:r>
        <w:r w:rsidR="00063950">
          <w:rPr>
            <w:rFonts w:cs="الحوكمي عنوان2"/>
            <w:b w:val="0"/>
            <w:bCs w:val="0"/>
            <w:noProof/>
            <w:webHidden/>
            <w:sz w:val="18"/>
            <w:szCs w:val="22"/>
            <w:rtl/>
          </w:rPr>
          <w:t>33</w:t>
        </w:r>
        <w:r w:rsidR="00AF4CB2" w:rsidRPr="00AF4CB2">
          <w:rPr>
            <w:rFonts w:cs="الحوكمي عنوان2"/>
            <w:b w:val="0"/>
            <w:bCs w:val="0"/>
            <w:noProof/>
            <w:webHidden/>
            <w:sz w:val="18"/>
            <w:szCs w:val="22"/>
          </w:rPr>
          <w:fldChar w:fldCharType="end"/>
        </w:r>
      </w:hyperlink>
    </w:p>
    <w:p w:rsidR="00AF4CB2" w:rsidRPr="00AF4CB2" w:rsidRDefault="00193A5F" w:rsidP="00AF4CB2">
      <w:pPr>
        <w:pStyle w:val="TOC1"/>
        <w:tabs>
          <w:tab w:val="right" w:leader="dot" w:pos="9964"/>
        </w:tabs>
        <w:bidi/>
        <w:rPr>
          <w:rFonts w:asciiTheme="minorHAnsi" w:eastAsiaTheme="minorEastAsia" w:hAnsiTheme="minorHAnsi" w:cs="الحوكمي عنوان2"/>
          <w:b w:val="0"/>
          <w:bCs w:val="0"/>
          <w:i w:val="0"/>
          <w:iCs w:val="0"/>
          <w:noProof/>
          <w:sz w:val="18"/>
          <w:szCs w:val="18"/>
        </w:rPr>
      </w:pPr>
      <w:hyperlink w:anchor="_Toc444472838" w:history="1">
        <w:r w:rsidR="00AF4CB2" w:rsidRPr="00AF4CB2">
          <w:rPr>
            <w:rStyle w:val="Hyperlink"/>
            <w:rFonts w:eastAsia="Times New Roman" w:cs="الحوكمي عنوان2" w:hint="eastAsia"/>
            <w:b w:val="0"/>
            <w:bCs w:val="0"/>
            <w:i w:val="0"/>
            <w:iCs w:val="0"/>
            <w:noProof/>
            <w:sz w:val="20"/>
            <w:szCs w:val="24"/>
            <w:rtl/>
            <w:lang w:bidi="ar-EG"/>
          </w:rPr>
          <w:t>الفصل</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الحادي</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عشر</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الزي</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الأفضل</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للأئمة،</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والدعاة</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من</w:t>
        </w:r>
        <w:r w:rsidR="00AF4CB2" w:rsidRPr="00AF4CB2">
          <w:rPr>
            <w:rStyle w:val="Hyperlink"/>
            <w:rFonts w:eastAsia="Times New Roman" w:cs="الحوكمي عنوان2"/>
            <w:b w:val="0"/>
            <w:bCs w:val="0"/>
            <w:i w:val="0"/>
            <w:iCs w:val="0"/>
            <w:noProof/>
            <w:sz w:val="20"/>
            <w:szCs w:val="24"/>
            <w:rtl/>
            <w:lang w:bidi="ar-EG"/>
          </w:rPr>
          <w:t xml:space="preserve"> </w:t>
        </w:r>
        <w:r w:rsidR="00AF4CB2" w:rsidRPr="00AF4CB2">
          <w:rPr>
            <w:rStyle w:val="Hyperlink"/>
            <w:rFonts w:eastAsia="Times New Roman" w:cs="الحوكمي عنوان2" w:hint="eastAsia"/>
            <w:b w:val="0"/>
            <w:bCs w:val="0"/>
            <w:i w:val="0"/>
            <w:iCs w:val="0"/>
            <w:noProof/>
            <w:sz w:val="20"/>
            <w:szCs w:val="24"/>
            <w:rtl/>
            <w:lang w:bidi="ar-EG"/>
          </w:rPr>
          <w:t>الجنسين</w:t>
        </w:r>
        <w:r w:rsidR="00AF4CB2" w:rsidRPr="00AF4CB2">
          <w:rPr>
            <w:rStyle w:val="Hyperlink"/>
            <w:rFonts w:eastAsia="Times New Roman" w:cs="الحوكمي عنوان2"/>
            <w:b w:val="0"/>
            <w:bCs w:val="0"/>
            <w:i w:val="0"/>
            <w:iCs w:val="0"/>
            <w:noProof/>
            <w:sz w:val="20"/>
            <w:szCs w:val="24"/>
            <w:rtl/>
            <w:lang w:bidi="ar-EG"/>
          </w:rPr>
          <w:t>)</w:t>
        </w:r>
        <w:r w:rsidR="00AF4CB2" w:rsidRPr="00AF4CB2">
          <w:rPr>
            <w:rFonts w:cs="الحوكمي عنوان2"/>
            <w:b w:val="0"/>
            <w:bCs w:val="0"/>
            <w:i w:val="0"/>
            <w:iCs w:val="0"/>
            <w:noProof/>
            <w:webHidden/>
            <w:sz w:val="20"/>
            <w:szCs w:val="24"/>
          </w:rPr>
          <w:tab/>
        </w:r>
        <w:r w:rsidR="00AF4CB2" w:rsidRPr="00AF4CB2">
          <w:rPr>
            <w:rFonts w:cs="الحوكمي عنوان2"/>
            <w:b w:val="0"/>
            <w:bCs w:val="0"/>
            <w:i w:val="0"/>
            <w:iCs w:val="0"/>
            <w:noProof/>
            <w:webHidden/>
            <w:sz w:val="20"/>
            <w:szCs w:val="24"/>
          </w:rPr>
          <w:fldChar w:fldCharType="begin"/>
        </w:r>
        <w:r w:rsidR="00AF4CB2" w:rsidRPr="00AF4CB2">
          <w:rPr>
            <w:rFonts w:cs="الحوكمي عنوان2"/>
            <w:b w:val="0"/>
            <w:bCs w:val="0"/>
            <w:i w:val="0"/>
            <w:iCs w:val="0"/>
            <w:noProof/>
            <w:webHidden/>
            <w:sz w:val="20"/>
            <w:szCs w:val="24"/>
          </w:rPr>
          <w:instrText xml:space="preserve"> PAGEREF _Toc444472838 \h </w:instrText>
        </w:r>
        <w:r w:rsidR="00AF4CB2" w:rsidRPr="00AF4CB2">
          <w:rPr>
            <w:rFonts w:cs="الحوكمي عنوان2"/>
            <w:b w:val="0"/>
            <w:bCs w:val="0"/>
            <w:i w:val="0"/>
            <w:iCs w:val="0"/>
            <w:noProof/>
            <w:webHidden/>
            <w:sz w:val="20"/>
            <w:szCs w:val="24"/>
          </w:rPr>
        </w:r>
        <w:r w:rsidR="00AF4CB2" w:rsidRPr="00AF4CB2">
          <w:rPr>
            <w:rFonts w:cs="الحوكمي عنوان2"/>
            <w:b w:val="0"/>
            <w:bCs w:val="0"/>
            <w:i w:val="0"/>
            <w:iCs w:val="0"/>
            <w:noProof/>
            <w:webHidden/>
            <w:sz w:val="20"/>
            <w:szCs w:val="24"/>
          </w:rPr>
          <w:fldChar w:fldCharType="separate"/>
        </w:r>
        <w:r w:rsidR="00063950">
          <w:rPr>
            <w:rFonts w:cs="الحوكمي عنوان2"/>
            <w:b w:val="0"/>
            <w:bCs w:val="0"/>
            <w:i w:val="0"/>
            <w:iCs w:val="0"/>
            <w:noProof/>
            <w:webHidden/>
            <w:sz w:val="20"/>
            <w:szCs w:val="24"/>
            <w:rtl/>
          </w:rPr>
          <w:t>35</w:t>
        </w:r>
        <w:r w:rsidR="00AF4CB2" w:rsidRPr="00AF4CB2">
          <w:rPr>
            <w:rFonts w:cs="الحوكمي عنوان2"/>
            <w:b w:val="0"/>
            <w:bCs w:val="0"/>
            <w:i w:val="0"/>
            <w:iCs w:val="0"/>
            <w:noProof/>
            <w:webHidden/>
            <w:sz w:val="20"/>
            <w:szCs w:val="24"/>
          </w:rPr>
          <w:fldChar w:fldCharType="end"/>
        </w:r>
      </w:hyperlink>
    </w:p>
    <w:p w:rsidR="00AF4CB2" w:rsidRPr="00AF4CB2" w:rsidRDefault="00193A5F" w:rsidP="00AF4CB2">
      <w:pPr>
        <w:pStyle w:val="TOC1"/>
        <w:tabs>
          <w:tab w:val="right" w:leader="dot" w:pos="9964"/>
        </w:tabs>
        <w:bidi/>
        <w:rPr>
          <w:rFonts w:asciiTheme="minorHAnsi" w:eastAsiaTheme="minorEastAsia" w:hAnsiTheme="minorHAnsi" w:cs="الحوكمي عنوان2"/>
          <w:b w:val="0"/>
          <w:bCs w:val="0"/>
          <w:i w:val="0"/>
          <w:iCs w:val="0"/>
          <w:noProof/>
          <w:sz w:val="18"/>
          <w:szCs w:val="18"/>
        </w:rPr>
      </w:pPr>
      <w:hyperlink w:anchor="_Toc444472839" w:history="1">
        <w:r w:rsidR="00AF4CB2" w:rsidRPr="00AF4CB2">
          <w:rPr>
            <w:rStyle w:val="Hyperlink"/>
            <w:rFonts w:eastAsia="Times New Roman" w:cs="الحوكمي عنوان2" w:hint="eastAsia"/>
            <w:b w:val="0"/>
            <w:bCs w:val="0"/>
            <w:i w:val="0"/>
            <w:iCs w:val="0"/>
            <w:noProof/>
            <w:sz w:val="20"/>
            <w:szCs w:val="24"/>
            <w:rtl/>
          </w:rPr>
          <w:t>الخاتمة</w:t>
        </w:r>
        <w:r w:rsidR="00AF4CB2" w:rsidRPr="00AF4CB2">
          <w:rPr>
            <w:rFonts w:cs="الحوكمي عنوان2"/>
            <w:b w:val="0"/>
            <w:bCs w:val="0"/>
            <w:i w:val="0"/>
            <w:iCs w:val="0"/>
            <w:noProof/>
            <w:webHidden/>
            <w:sz w:val="20"/>
            <w:szCs w:val="24"/>
          </w:rPr>
          <w:tab/>
        </w:r>
        <w:r w:rsidR="00AF4CB2" w:rsidRPr="00AF4CB2">
          <w:rPr>
            <w:rFonts w:cs="الحوكمي عنوان2"/>
            <w:b w:val="0"/>
            <w:bCs w:val="0"/>
            <w:i w:val="0"/>
            <w:iCs w:val="0"/>
            <w:noProof/>
            <w:webHidden/>
            <w:sz w:val="20"/>
            <w:szCs w:val="24"/>
          </w:rPr>
          <w:fldChar w:fldCharType="begin"/>
        </w:r>
        <w:r w:rsidR="00AF4CB2" w:rsidRPr="00AF4CB2">
          <w:rPr>
            <w:rFonts w:cs="الحوكمي عنوان2"/>
            <w:b w:val="0"/>
            <w:bCs w:val="0"/>
            <w:i w:val="0"/>
            <w:iCs w:val="0"/>
            <w:noProof/>
            <w:webHidden/>
            <w:sz w:val="20"/>
            <w:szCs w:val="24"/>
          </w:rPr>
          <w:instrText xml:space="preserve"> PAGEREF _Toc444472839 \h </w:instrText>
        </w:r>
        <w:r w:rsidR="00AF4CB2" w:rsidRPr="00AF4CB2">
          <w:rPr>
            <w:rFonts w:cs="الحوكمي عنوان2"/>
            <w:b w:val="0"/>
            <w:bCs w:val="0"/>
            <w:i w:val="0"/>
            <w:iCs w:val="0"/>
            <w:noProof/>
            <w:webHidden/>
            <w:sz w:val="20"/>
            <w:szCs w:val="24"/>
          </w:rPr>
        </w:r>
        <w:r w:rsidR="00AF4CB2" w:rsidRPr="00AF4CB2">
          <w:rPr>
            <w:rFonts w:cs="الحوكمي عنوان2"/>
            <w:b w:val="0"/>
            <w:bCs w:val="0"/>
            <w:i w:val="0"/>
            <w:iCs w:val="0"/>
            <w:noProof/>
            <w:webHidden/>
            <w:sz w:val="20"/>
            <w:szCs w:val="24"/>
          </w:rPr>
          <w:fldChar w:fldCharType="separate"/>
        </w:r>
        <w:r w:rsidR="00063950">
          <w:rPr>
            <w:rFonts w:cs="الحوكمي عنوان2"/>
            <w:b w:val="0"/>
            <w:bCs w:val="0"/>
            <w:i w:val="0"/>
            <w:iCs w:val="0"/>
            <w:noProof/>
            <w:webHidden/>
            <w:sz w:val="20"/>
            <w:szCs w:val="24"/>
            <w:rtl/>
          </w:rPr>
          <w:t>36</w:t>
        </w:r>
        <w:r w:rsidR="00AF4CB2" w:rsidRPr="00AF4CB2">
          <w:rPr>
            <w:rFonts w:cs="الحوكمي عنوان2"/>
            <w:b w:val="0"/>
            <w:bCs w:val="0"/>
            <w:i w:val="0"/>
            <w:iCs w:val="0"/>
            <w:noProof/>
            <w:webHidden/>
            <w:sz w:val="20"/>
            <w:szCs w:val="24"/>
          </w:rPr>
          <w:fldChar w:fldCharType="end"/>
        </w:r>
      </w:hyperlink>
    </w:p>
    <w:p w:rsidR="00817184" w:rsidRPr="00BA409D" w:rsidRDefault="00817184" w:rsidP="00AF4CB2">
      <w:pPr>
        <w:widowControl w:val="0"/>
        <w:bidi/>
        <w:spacing w:after="0" w:line="216" w:lineRule="auto"/>
        <w:jc w:val="lowKashida"/>
        <w:rPr>
          <w:rFonts w:ascii="Traditional Arabic" w:hAnsi="Traditional Arabic" w:cs="Lotus Linotype"/>
          <w:sz w:val="36"/>
          <w:szCs w:val="28"/>
          <w:rtl/>
          <w:lang w:bidi="ar-EG"/>
        </w:rPr>
      </w:pPr>
      <w:r w:rsidRPr="00AF4CB2">
        <w:rPr>
          <w:rFonts w:ascii="Traditional Arabic" w:hAnsi="Traditional Arabic" w:cs="الحوكمي عنوان2"/>
          <w:sz w:val="26"/>
          <w:szCs w:val="20"/>
          <w:rtl/>
          <w:lang w:bidi="ar-EG"/>
        </w:rPr>
        <w:fldChar w:fldCharType="end"/>
      </w:r>
    </w:p>
    <w:p w:rsidR="00817184" w:rsidRPr="00BA409D" w:rsidRDefault="00817184" w:rsidP="008E5CF9">
      <w:pPr>
        <w:widowControl w:val="0"/>
        <w:bidi/>
        <w:spacing w:after="0" w:line="216" w:lineRule="auto"/>
        <w:jc w:val="lowKashida"/>
        <w:rPr>
          <w:rFonts w:ascii="Traditional Arabic" w:hAnsi="Traditional Arabic" w:cs="Lotus Linotype"/>
          <w:sz w:val="36"/>
          <w:szCs w:val="28"/>
          <w:rtl/>
          <w:lang w:bidi="ar-EG"/>
        </w:rPr>
      </w:pPr>
    </w:p>
    <w:p w:rsidR="00817184" w:rsidRPr="00BA409D" w:rsidRDefault="00817184" w:rsidP="008E5CF9">
      <w:pPr>
        <w:widowControl w:val="0"/>
        <w:bidi/>
        <w:spacing w:after="0" w:line="216" w:lineRule="auto"/>
        <w:jc w:val="lowKashida"/>
        <w:rPr>
          <w:rFonts w:ascii="Traditional Arabic" w:hAnsi="Traditional Arabic" w:cs="Lotus Linotype"/>
          <w:sz w:val="16"/>
          <w:szCs w:val="8"/>
          <w:rtl/>
          <w:lang w:bidi="ar-EG"/>
        </w:rPr>
      </w:pPr>
    </w:p>
    <w:bookmarkEnd w:id="6"/>
    <w:p w:rsidR="00E71CBF" w:rsidRDefault="00E71CBF" w:rsidP="00F30F7A">
      <w:pPr>
        <w:pStyle w:val="NoSpacing"/>
        <w:widowControl w:val="0"/>
        <w:spacing w:line="216" w:lineRule="auto"/>
        <w:jc w:val="center"/>
        <w:rPr>
          <w:rFonts w:cs="KFGQPC Uthman Taha Naskh"/>
          <w:sz w:val="32"/>
          <w:szCs w:val="32"/>
          <w:rtl/>
        </w:rPr>
      </w:pPr>
    </w:p>
    <w:p w:rsidR="00E71CBF" w:rsidRDefault="00E71CBF" w:rsidP="00F30F7A">
      <w:pPr>
        <w:pStyle w:val="NoSpacing"/>
        <w:widowControl w:val="0"/>
        <w:spacing w:line="216" w:lineRule="auto"/>
        <w:jc w:val="center"/>
        <w:rPr>
          <w:rFonts w:cs="KFGQPC Uthman Taha Naskh"/>
          <w:sz w:val="32"/>
          <w:szCs w:val="32"/>
          <w:rtl/>
        </w:rPr>
      </w:pPr>
    </w:p>
    <w:p w:rsidR="00817184" w:rsidRPr="00F30F7A" w:rsidRDefault="00E71CBF" w:rsidP="00F30F7A">
      <w:pPr>
        <w:pStyle w:val="NoSpacing"/>
        <w:widowControl w:val="0"/>
        <w:spacing w:line="216" w:lineRule="auto"/>
        <w:jc w:val="center"/>
        <w:rPr>
          <w:rFonts w:cs="KFGQPC Uthman Taha Naskh"/>
          <w:sz w:val="32"/>
          <w:szCs w:val="32"/>
        </w:rPr>
      </w:pPr>
      <w:r>
        <w:rPr>
          <w:rFonts w:cs="KFGQPC Uthman Taha Naskh"/>
          <w:sz w:val="32"/>
          <w:szCs w:val="32"/>
          <w:rtl/>
        </w:rPr>
        <w:br w:type="page"/>
      </w:r>
      <w:r w:rsidR="00817184" w:rsidRPr="00F30F7A">
        <w:rPr>
          <w:rFonts w:cs="KFGQPC Uthman Taha Naskh"/>
          <w:sz w:val="32"/>
          <w:szCs w:val="32"/>
          <w:rtl/>
        </w:rPr>
        <w:lastRenderedPageBreak/>
        <w:t>بسم الله الرحمن الرحيم</w:t>
      </w:r>
    </w:p>
    <w:p w:rsidR="0041651F" w:rsidRPr="00136AC0" w:rsidRDefault="0041651F" w:rsidP="00136AC0">
      <w:pPr>
        <w:widowControl w:val="0"/>
        <w:bidi/>
        <w:spacing w:after="0" w:line="216" w:lineRule="auto"/>
        <w:jc w:val="center"/>
        <w:outlineLvl w:val="0"/>
        <w:rPr>
          <w:rFonts w:eastAsia="Times New Roman" w:cs="الحوكمي عنوان2"/>
          <w:sz w:val="42"/>
          <w:szCs w:val="42"/>
          <w:rtl/>
        </w:rPr>
      </w:pPr>
      <w:bookmarkStart w:id="7" w:name="_Toc444472823"/>
      <w:r w:rsidRPr="00136AC0">
        <w:rPr>
          <w:rFonts w:eastAsia="Times New Roman" w:cs="الحوكمي عنوان2" w:hint="cs"/>
          <w:sz w:val="42"/>
          <w:szCs w:val="42"/>
          <w:rtl/>
        </w:rPr>
        <w:t>المقدمة</w:t>
      </w:r>
      <w:bookmarkEnd w:id="7"/>
    </w:p>
    <w:p w:rsidR="0041651F" w:rsidRPr="003059F1" w:rsidRDefault="0041651F" w:rsidP="003059F1">
      <w:pPr>
        <w:widowControl w:val="0"/>
        <w:bidi/>
        <w:spacing w:before="180" w:after="0" w:line="216" w:lineRule="auto"/>
        <w:ind w:firstLine="425"/>
        <w:jc w:val="both"/>
        <w:rPr>
          <w:rFonts w:ascii="Traditional Arabic" w:hAnsi="Traditional Arabic" w:cs="Lotus Linotype"/>
          <w:b/>
          <w:bCs/>
          <w:sz w:val="40"/>
          <w:szCs w:val="28"/>
          <w:rtl/>
        </w:rPr>
      </w:pPr>
      <w:r w:rsidRPr="003059F1">
        <w:rPr>
          <w:rFonts w:ascii="Traditional Arabic" w:hAnsi="Traditional Arabic" w:cs="Lotus Linotype"/>
          <w:b/>
          <w:bCs/>
          <w:sz w:val="40"/>
          <w:szCs w:val="28"/>
          <w:rtl/>
        </w:rPr>
        <w:t>إن الحمد لله نحمده و نستعينه و نستغفره</w:t>
      </w:r>
      <w:r w:rsidR="003059F1">
        <w:rPr>
          <w:rFonts w:ascii="Traditional Arabic" w:hAnsi="Traditional Arabic" w:cs="Lotus Linotype"/>
          <w:b/>
          <w:bCs/>
          <w:sz w:val="40"/>
          <w:szCs w:val="28"/>
          <w:rtl/>
        </w:rPr>
        <w:t>،</w:t>
      </w:r>
      <w:r w:rsidRPr="003059F1">
        <w:rPr>
          <w:rFonts w:ascii="Traditional Arabic" w:hAnsi="Traditional Arabic" w:cs="Lotus Linotype"/>
          <w:b/>
          <w:bCs/>
          <w:sz w:val="40"/>
          <w:szCs w:val="28"/>
          <w:rtl/>
        </w:rPr>
        <w:t xml:space="preserve"> و نعوذ بالله من شرور أنفسنا ومن سيئات أعمالنا،  من يهده الله فلا مضل له ومن يضلل فلا هادي له</w:t>
      </w:r>
      <w:r w:rsidR="003059F1">
        <w:rPr>
          <w:rFonts w:ascii="Traditional Arabic" w:hAnsi="Traditional Arabic" w:cs="Lotus Linotype"/>
          <w:b/>
          <w:bCs/>
          <w:sz w:val="40"/>
          <w:szCs w:val="28"/>
          <w:rtl/>
        </w:rPr>
        <w:t>،</w:t>
      </w:r>
      <w:r w:rsidRPr="003059F1">
        <w:rPr>
          <w:rFonts w:ascii="Traditional Arabic" w:hAnsi="Traditional Arabic" w:cs="Lotus Linotype"/>
          <w:b/>
          <w:bCs/>
          <w:sz w:val="40"/>
          <w:szCs w:val="28"/>
          <w:rtl/>
        </w:rPr>
        <w:t xml:space="preserve"> وأشهد ألا إله إلا الله وحده لا شريك له وأشهد أن محمدا عبده ورسوله</w:t>
      </w:r>
      <w:r w:rsidR="00E350BA" w:rsidRPr="00E350BA">
        <w:rPr>
          <w:rFonts w:ascii="Traditional Arabic" w:hAnsi="Traditional Arabic" w:cs="Lotus Linotype"/>
          <w:b/>
          <w:bCs/>
          <w:sz w:val="40"/>
          <w:szCs w:val="28"/>
          <w:rtl/>
        </w:rPr>
        <w:t>ﷺ</w:t>
      </w:r>
      <w:r w:rsidR="003059F1">
        <w:rPr>
          <w:rFonts w:ascii="Traditional Arabic" w:hAnsi="Traditional Arabic" w:cs="Lotus Linotype"/>
          <w:b/>
          <w:bCs/>
          <w:sz w:val="40"/>
          <w:szCs w:val="28"/>
          <w:rtl/>
        </w:rPr>
        <w:t>،</w:t>
      </w:r>
      <w:r w:rsidRPr="003059F1">
        <w:rPr>
          <w:rFonts w:ascii="Traditional Arabic" w:hAnsi="Traditional Arabic" w:cs="Lotus Linotype"/>
          <w:b/>
          <w:bCs/>
          <w:sz w:val="40"/>
          <w:szCs w:val="28"/>
          <w:rtl/>
        </w:rPr>
        <w:t xml:space="preserve"> أما بعد</w:t>
      </w:r>
      <w:r w:rsidR="003059F1">
        <w:rPr>
          <w:rFonts w:ascii="Traditional Arabic" w:hAnsi="Traditional Arabic" w:cs="Lotus Linotype"/>
          <w:b/>
          <w:bCs/>
          <w:sz w:val="40"/>
          <w:szCs w:val="28"/>
          <w:rtl/>
        </w:rPr>
        <w:t>:</w:t>
      </w:r>
    </w:p>
    <w:p w:rsidR="0041651F" w:rsidRPr="003059F1" w:rsidRDefault="0041651F" w:rsidP="003C01B7">
      <w:pPr>
        <w:widowControl w:val="0"/>
        <w:bidi/>
        <w:spacing w:before="180" w:after="0" w:line="216" w:lineRule="auto"/>
        <w:ind w:firstLine="425"/>
        <w:jc w:val="both"/>
        <w:rPr>
          <w:rFonts w:ascii="Traditional Arabic" w:hAnsi="Traditional Arabic" w:cs="Lotus Linotype"/>
          <w:sz w:val="40"/>
          <w:szCs w:val="28"/>
          <w:rtl/>
        </w:rPr>
      </w:pPr>
      <w:r w:rsidRPr="003059F1">
        <w:rPr>
          <w:rFonts w:ascii="Traditional Arabic" w:hAnsi="Traditional Arabic" w:cs="Lotus Linotype"/>
          <w:sz w:val="40"/>
          <w:szCs w:val="28"/>
          <w:rtl/>
        </w:rPr>
        <w:t>فإن الدعوة إلى الله تعالى هي أحسن القول كما قال سبحانه</w:t>
      </w:r>
      <w:r w:rsidR="003059F1">
        <w:rPr>
          <w:rFonts w:ascii="Traditional Arabic" w:hAnsi="Traditional Arabic" w:cs="Lotus Linotype"/>
          <w:sz w:val="40"/>
          <w:szCs w:val="28"/>
          <w:rtl/>
        </w:rPr>
        <w:t>:</w:t>
      </w:r>
      <w:r w:rsidRPr="003059F1">
        <w:rPr>
          <w:rFonts w:ascii="Traditional Arabic" w:hAnsi="Traditional Arabic" w:cs="Lotus Linotype"/>
          <w:sz w:val="40"/>
          <w:szCs w:val="28"/>
          <w:rtl/>
        </w:rPr>
        <w:t xml:space="preserve"> </w:t>
      </w:r>
      <w:r w:rsidR="003C01B7">
        <w:rPr>
          <w:rFonts w:ascii="QCF_BSML" w:hAnsi="QCF_BSML" w:cs="QCF_BSML"/>
          <w:color w:val="000000"/>
          <w:sz w:val="27"/>
          <w:szCs w:val="27"/>
          <w:rtl/>
        </w:rPr>
        <w:t>ﮋ</w:t>
      </w:r>
      <w:r w:rsidR="003C01B7">
        <w:rPr>
          <w:rFonts w:ascii="QCF_BSML" w:hAnsi="QCF_BSML" w:cs="QCF_BSML"/>
          <w:color w:val="000000"/>
          <w:sz w:val="2"/>
          <w:szCs w:val="2"/>
          <w:rtl/>
        </w:rPr>
        <w:t xml:space="preserve"> </w:t>
      </w:r>
      <w:r w:rsidR="003C01B7">
        <w:rPr>
          <w:rFonts w:ascii="QCF_P480" w:hAnsi="QCF_P480" w:cs="QCF_P480"/>
          <w:color w:val="000000"/>
          <w:sz w:val="27"/>
          <w:szCs w:val="27"/>
          <w:rtl/>
        </w:rPr>
        <w:t>ﭼ</w:t>
      </w:r>
      <w:r w:rsidR="003C01B7">
        <w:rPr>
          <w:rFonts w:ascii="QCF_P480" w:hAnsi="QCF_P480" w:cs="QCF_P480"/>
          <w:color w:val="000000"/>
          <w:sz w:val="2"/>
          <w:szCs w:val="2"/>
          <w:rtl/>
        </w:rPr>
        <w:t xml:space="preserve"> </w:t>
      </w:r>
      <w:r w:rsidR="003C01B7">
        <w:rPr>
          <w:rFonts w:ascii="QCF_P480" w:hAnsi="QCF_P480" w:cs="QCF_P480"/>
          <w:color w:val="000000"/>
          <w:sz w:val="27"/>
          <w:szCs w:val="27"/>
          <w:rtl/>
        </w:rPr>
        <w:t>ﭽ</w:t>
      </w:r>
      <w:r w:rsidR="003C01B7">
        <w:rPr>
          <w:rFonts w:ascii="QCF_P480" w:hAnsi="QCF_P480" w:cs="QCF_P480"/>
          <w:color w:val="000000"/>
          <w:sz w:val="2"/>
          <w:szCs w:val="2"/>
          <w:rtl/>
        </w:rPr>
        <w:t xml:space="preserve"> </w:t>
      </w:r>
      <w:r w:rsidR="003C01B7">
        <w:rPr>
          <w:rFonts w:ascii="QCF_P480" w:hAnsi="QCF_P480" w:cs="QCF_P480"/>
          <w:color w:val="000000"/>
          <w:sz w:val="27"/>
          <w:szCs w:val="27"/>
          <w:rtl/>
        </w:rPr>
        <w:t>ﭾ</w:t>
      </w:r>
      <w:r w:rsidR="003C01B7">
        <w:rPr>
          <w:rFonts w:ascii="QCF_P480" w:hAnsi="QCF_P480" w:cs="QCF_P480"/>
          <w:color w:val="000000"/>
          <w:sz w:val="2"/>
          <w:szCs w:val="2"/>
          <w:rtl/>
        </w:rPr>
        <w:t xml:space="preserve"> </w:t>
      </w:r>
      <w:r w:rsidR="003C01B7">
        <w:rPr>
          <w:rFonts w:ascii="QCF_P480" w:hAnsi="QCF_P480" w:cs="QCF_P480"/>
          <w:color w:val="000000"/>
          <w:sz w:val="27"/>
          <w:szCs w:val="27"/>
          <w:rtl/>
        </w:rPr>
        <w:t>ﭿ</w:t>
      </w:r>
      <w:r w:rsidR="003C01B7">
        <w:rPr>
          <w:rFonts w:ascii="QCF_P480" w:hAnsi="QCF_P480" w:cs="QCF_P480"/>
          <w:color w:val="000000"/>
          <w:sz w:val="2"/>
          <w:szCs w:val="2"/>
          <w:rtl/>
        </w:rPr>
        <w:t xml:space="preserve"> </w:t>
      </w:r>
      <w:r w:rsidR="003C01B7">
        <w:rPr>
          <w:rFonts w:ascii="QCF_P480" w:hAnsi="QCF_P480" w:cs="QCF_P480"/>
          <w:color w:val="000000"/>
          <w:sz w:val="27"/>
          <w:szCs w:val="27"/>
          <w:rtl/>
        </w:rPr>
        <w:t>ﮀ</w:t>
      </w:r>
      <w:r w:rsidR="003C01B7">
        <w:rPr>
          <w:rFonts w:ascii="QCF_P480" w:hAnsi="QCF_P480" w:cs="QCF_P480"/>
          <w:color w:val="000000"/>
          <w:sz w:val="2"/>
          <w:szCs w:val="2"/>
          <w:rtl/>
        </w:rPr>
        <w:t xml:space="preserve">  </w:t>
      </w:r>
      <w:r w:rsidR="003C01B7">
        <w:rPr>
          <w:rFonts w:ascii="QCF_P480" w:hAnsi="QCF_P480" w:cs="QCF_P480"/>
          <w:color w:val="000000"/>
          <w:sz w:val="27"/>
          <w:szCs w:val="27"/>
          <w:rtl/>
        </w:rPr>
        <w:t>ﮁ</w:t>
      </w:r>
      <w:r w:rsidR="003C01B7">
        <w:rPr>
          <w:rFonts w:ascii="QCF_P480" w:hAnsi="QCF_P480" w:cs="QCF_P480"/>
          <w:color w:val="000000"/>
          <w:sz w:val="2"/>
          <w:szCs w:val="2"/>
          <w:rtl/>
        </w:rPr>
        <w:t xml:space="preserve"> </w:t>
      </w:r>
      <w:r w:rsidR="003C01B7">
        <w:rPr>
          <w:rFonts w:ascii="QCF_P480" w:hAnsi="QCF_P480" w:cs="QCF_P480"/>
          <w:color w:val="000000"/>
          <w:sz w:val="27"/>
          <w:szCs w:val="27"/>
          <w:rtl/>
        </w:rPr>
        <w:t>ﮂ</w:t>
      </w:r>
      <w:r w:rsidR="003C01B7">
        <w:rPr>
          <w:rFonts w:ascii="QCF_P480" w:hAnsi="QCF_P480" w:cs="QCF_P480"/>
          <w:color w:val="000000"/>
          <w:sz w:val="2"/>
          <w:szCs w:val="2"/>
          <w:rtl/>
        </w:rPr>
        <w:t xml:space="preserve"> </w:t>
      </w:r>
      <w:r w:rsidR="003C01B7">
        <w:rPr>
          <w:rFonts w:ascii="QCF_P480" w:hAnsi="QCF_P480" w:cs="QCF_P480"/>
          <w:color w:val="000000"/>
          <w:sz w:val="27"/>
          <w:szCs w:val="27"/>
          <w:rtl/>
        </w:rPr>
        <w:t>ﮃ</w:t>
      </w:r>
      <w:r w:rsidR="003C01B7">
        <w:rPr>
          <w:rFonts w:ascii="QCF_P480" w:hAnsi="QCF_P480" w:cs="QCF_P480"/>
          <w:color w:val="000000"/>
          <w:sz w:val="2"/>
          <w:szCs w:val="2"/>
          <w:rtl/>
        </w:rPr>
        <w:t xml:space="preserve"> </w:t>
      </w:r>
      <w:r w:rsidR="003C01B7">
        <w:rPr>
          <w:rFonts w:ascii="QCF_P480" w:hAnsi="QCF_P480" w:cs="QCF_P480"/>
          <w:color w:val="000000"/>
          <w:sz w:val="27"/>
          <w:szCs w:val="27"/>
          <w:rtl/>
        </w:rPr>
        <w:t>ﮄ</w:t>
      </w:r>
      <w:r w:rsidR="003C01B7">
        <w:rPr>
          <w:rFonts w:ascii="QCF_P480" w:hAnsi="QCF_P480" w:cs="QCF_P480"/>
          <w:color w:val="000000"/>
          <w:sz w:val="2"/>
          <w:szCs w:val="2"/>
          <w:rtl/>
        </w:rPr>
        <w:t xml:space="preserve"> </w:t>
      </w:r>
      <w:r w:rsidR="003C01B7">
        <w:rPr>
          <w:rFonts w:ascii="QCF_P480" w:hAnsi="QCF_P480" w:cs="QCF_P480"/>
          <w:color w:val="000000"/>
          <w:sz w:val="27"/>
          <w:szCs w:val="27"/>
          <w:rtl/>
        </w:rPr>
        <w:t>ﮅ</w:t>
      </w:r>
      <w:r w:rsidR="003C01B7">
        <w:rPr>
          <w:rFonts w:ascii="QCF_P480" w:hAnsi="QCF_P480" w:cs="QCF_P480"/>
          <w:color w:val="000000"/>
          <w:sz w:val="2"/>
          <w:szCs w:val="2"/>
          <w:rtl/>
        </w:rPr>
        <w:t xml:space="preserve">   </w:t>
      </w:r>
      <w:r w:rsidR="003C01B7">
        <w:rPr>
          <w:rFonts w:ascii="QCF_P480" w:hAnsi="QCF_P480" w:cs="QCF_P480"/>
          <w:color w:val="000000"/>
          <w:sz w:val="27"/>
          <w:szCs w:val="27"/>
          <w:rtl/>
        </w:rPr>
        <w:t>ﮆ</w:t>
      </w:r>
      <w:r w:rsidR="003C01B7">
        <w:rPr>
          <w:rFonts w:ascii="QCF_P480" w:hAnsi="QCF_P480" w:cs="QCF_P480"/>
          <w:color w:val="000000"/>
          <w:sz w:val="2"/>
          <w:szCs w:val="2"/>
          <w:rtl/>
        </w:rPr>
        <w:t xml:space="preserve">    </w:t>
      </w:r>
      <w:r w:rsidR="003C01B7">
        <w:rPr>
          <w:rFonts w:ascii="QCF_P480" w:hAnsi="QCF_P480" w:cs="QCF_P480"/>
          <w:color w:val="000000"/>
          <w:sz w:val="27"/>
          <w:szCs w:val="27"/>
          <w:rtl/>
        </w:rPr>
        <w:t>ﮇ</w:t>
      </w:r>
      <w:r w:rsidR="003C01B7">
        <w:rPr>
          <w:rFonts w:ascii="QCF_P480" w:hAnsi="QCF_P480" w:cs="QCF_P480"/>
          <w:color w:val="000000"/>
          <w:sz w:val="2"/>
          <w:szCs w:val="2"/>
          <w:rtl/>
        </w:rPr>
        <w:t xml:space="preserve"> </w:t>
      </w:r>
      <w:r w:rsidR="003C01B7">
        <w:rPr>
          <w:rFonts w:ascii="QCF_P480" w:hAnsi="QCF_P480" w:cs="QCF_P480"/>
          <w:color w:val="000000"/>
          <w:sz w:val="27"/>
          <w:szCs w:val="27"/>
          <w:rtl/>
        </w:rPr>
        <w:t>ﮈ</w:t>
      </w:r>
      <w:r w:rsidR="003C01B7">
        <w:rPr>
          <w:rFonts w:ascii="QCF_P480" w:hAnsi="QCF_P480" w:cs="QCF_P480"/>
          <w:color w:val="000000"/>
          <w:sz w:val="2"/>
          <w:szCs w:val="2"/>
          <w:rtl/>
        </w:rPr>
        <w:t xml:space="preserve"> </w:t>
      </w:r>
      <w:r w:rsidR="003C01B7">
        <w:rPr>
          <w:rFonts w:ascii="QCF_BSML" w:hAnsi="QCF_BSML" w:cs="QCF_BSML"/>
          <w:color w:val="000000"/>
          <w:sz w:val="27"/>
          <w:szCs w:val="27"/>
          <w:rtl/>
        </w:rPr>
        <w:t>ﮊ</w:t>
      </w:r>
      <w:r w:rsidR="003C01B7">
        <w:rPr>
          <w:rFonts w:ascii="Arial" w:hAnsi="Arial"/>
          <w:color w:val="000000"/>
          <w:sz w:val="2"/>
          <w:szCs w:val="2"/>
        </w:rPr>
        <w:t xml:space="preserve"> </w:t>
      </w:r>
      <w:r w:rsidR="00A00415" w:rsidRPr="003C01B7">
        <w:rPr>
          <w:rFonts w:ascii="Traditional Arabic" w:hAnsi="Traditional Arabic" w:cs="Lotus Linotype" w:hint="cs"/>
          <w:sz w:val="38"/>
          <w:szCs w:val="26"/>
          <w:rtl/>
        </w:rPr>
        <w:t>[</w:t>
      </w:r>
      <w:r w:rsidRPr="003C01B7">
        <w:rPr>
          <w:rFonts w:ascii="Traditional Arabic" w:hAnsi="Traditional Arabic" w:cs="Lotus Linotype" w:hint="cs"/>
          <w:sz w:val="38"/>
          <w:szCs w:val="26"/>
          <w:rtl/>
        </w:rPr>
        <w:t>فصلت</w:t>
      </w:r>
      <w:r w:rsidR="00A00415" w:rsidRPr="003C01B7">
        <w:rPr>
          <w:rFonts w:ascii="Traditional Arabic" w:hAnsi="Traditional Arabic" w:cs="Lotus Linotype" w:hint="cs"/>
          <w:sz w:val="38"/>
          <w:szCs w:val="26"/>
          <w:rtl/>
        </w:rPr>
        <w:t xml:space="preserve">: </w:t>
      </w:r>
      <w:r w:rsidR="003C01B7" w:rsidRPr="003C01B7">
        <w:rPr>
          <w:rFonts w:ascii="Traditional Arabic" w:hAnsi="Traditional Arabic" w:cs="Lotus Linotype" w:hint="cs"/>
          <w:sz w:val="38"/>
          <w:szCs w:val="26"/>
          <w:rtl/>
        </w:rPr>
        <w:t>33</w:t>
      </w:r>
      <w:r w:rsidR="00A00415" w:rsidRPr="003C01B7">
        <w:rPr>
          <w:rFonts w:ascii="Traditional Arabic" w:hAnsi="Traditional Arabic" w:cs="Lotus Linotype" w:hint="cs"/>
          <w:sz w:val="38"/>
          <w:szCs w:val="26"/>
          <w:rtl/>
        </w:rPr>
        <w:t>]</w:t>
      </w:r>
      <w:r w:rsidR="003059F1">
        <w:rPr>
          <w:rFonts w:ascii="Traditional Arabic" w:hAnsi="Traditional Arabic" w:cs="Lotus Linotype" w:hint="cs"/>
          <w:sz w:val="40"/>
          <w:szCs w:val="28"/>
          <w:rtl/>
        </w:rPr>
        <w:t>،</w:t>
      </w:r>
      <w:r w:rsidRPr="003059F1">
        <w:rPr>
          <w:rFonts w:ascii="Traditional Arabic" w:hAnsi="Traditional Arabic" w:cs="Lotus Linotype"/>
          <w:sz w:val="40"/>
          <w:szCs w:val="28"/>
          <w:rtl/>
        </w:rPr>
        <w:t xml:space="preserve"> </w:t>
      </w:r>
      <w:r w:rsidRPr="003059F1">
        <w:rPr>
          <w:rFonts w:ascii="Traditional Arabic" w:hAnsi="Traditional Arabic" w:cs="Lotus Linotype" w:hint="cs"/>
          <w:sz w:val="40"/>
          <w:szCs w:val="28"/>
          <w:rtl/>
        </w:rPr>
        <w:t>وهي فرض كفاية لابد أن يقوم به من تحصل بهم الكفاية في تبليغ الدين قال سبحانه</w:t>
      </w:r>
      <w:r w:rsidR="003059F1">
        <w:rPr>
          <w:rFonts w:ascii="Traditional Arabic" w:hAnsi="Traditional Arabic" w:cs="Lotus Linotype" w:hint="cs"/>
          <w:sz w:val="40"/>
          <w:szCs w:val="28"/>
          <w:rtl/>
        </w:rPr>
        <w:t>:</w:t>
      </w:r>
      <w:r w:rsidR="003C01B7">
        <w:rPr>
          <w:rFonts w:ascii="Traditional Arabic" w:hAnsi="Traditional Arabic" w:cs="Lotus Linotype" w:hint="cs"/>
          <w:sz w:val="40"/>
          <w:szCs w:val="28"/>
          <w:rtl/>
        </w:rPr>
        <w:t xml:space="preserve"> </w:t>
      </w:r>
      <w:r w:rsidR="003C01B7">
        <w:rPr>
          <w:rFonts w:ascii="QCF_BSML" w:hAnsi="QCF_BSML" w:cs="QCF_BSML"/>
          <w:color w:val="000000"/>
          <w:sz w:val="27"/>
          <w:szCs w:val="27"/>
          <w:rtl/>
        </w:rPr>
        <w:t>ﮋ</w:t>
      </w:r>
      <w:r w:rsidR="003C01B7">
        <w:rPr>
          <w:rFonts w:ascii="QCF_BSML" w:hAnsi="QCF_BSML" w:cs="QCF_BSML"/>
          <w:color w:val="000000"/>
          <w:sz w:val="2"/>
          <w:szCs w:val="2"/>
          <w:rtl/>
        </w:rPr>
        <w:t xml:space="preserve"> </w:t>
      </w:r>
      <w:r w:rsidR="003C01B7">
        <w:rPr>
          <w:rFonts w:ascii="QCF_P063" w:hAnsi="QCF_P063" w:cs="QCF_P063"/>
          <w:color w:val="000000"/>
          <w:sz w:val="27"/>
          <w:szCs w:val="27"/>
          <w:rtl/>
        </w:rPr>
        <w:t>ﮖ</w:t>
      </w:r>
      <w:r w:rsidR="003C01B7">
        <w:rPr>
          <w:rFonts w:ascii="QCF_P063" w:hAnsi="QCF_P063" w:cs="QCF_P063"/>
          <w:color w:val="000000"/>
          <w:sz w:val="2"/>
          <w:szCs w:val="2"/>
          <w:rtl/>
        </w:rPr>
        <w:t xml:space="preserve"> </w:t>
      </w:r>
      <w:r w:rsidR="003C01B7">
        <w:rPr>
          <w:rFonts w:ascii="QCF_P063" w:hAnsi="QCF_P063" w:cs="QCF_P063"/>
          <w:color w:val="000000"/>
          <w:sz w:val="27"/>
          <w:szCs w:val="27"/>
          <w:rtl/>
        </w:rPr>
        <w:t>ﮗ</w:t>
      </w:r>
      <w:r w:rsidR="003C01B7">
        <w:rPr>
          <w:rFonts w:ascii="QCF_P063" w:hAnsi="QCF_P063" w:cs="QCF_P063"/>
          <w:color w:val="000000"/>
          <w:sz w:val="2"/>
          <w:szCs w:val="2"/>
          <w:rtl/>
        </w:rPr>
        <w:t xml:space="preserve"> </w:t>
      </w:r>
      <w:r w:rsidR="003C01B7">
        <w:rPr>
          <w:rFonts w:ascii="QCF_P063" w:hAnsi="QCF_P063" w:cs="QCF_P063"/>
          <w:color w:val="000000"/>
          <w:sz w:val="27"/>
          <w:szCs w:val="27"/>
          <w:rtl/>
        </w:rPr>
        <w:t>ﮘ</w:t>
      </w:r>
      <w:r w:rsidR="003C01B7">
        <w:rPr>
          <w:rFonts w:ascii="QCF_P063" w:hAnsi="QCF_P063" w:cs="QCF_P063"/>
          <w:color w:val="000000"/>
          <w:sz w:val="2"/>
          <w:szCs w:val="2"/>
          <w:rtl/>
        </w:rPr>
        <w:t xml:space="preserve">  </w:t>
      </w:r>
      <w:r w:rsidR="003C01B7">
        <w:rPr>
          <w:rFonts w:ascii="QCF_P063" w:hAnsi="QCF_P063" w:cs="QCF_P063"/>
          <w:color w:val="000000"/>
          <w:sz w:val="27"/>
          <w:szCs w:val="27"/>
          <w:rtl/>
        </w:rPr>
        <w:t>ﮙ</w:t>
      </w:r>
      <w:r w:rsidR="003C01B7">
        <w:rPr>
          <w:rFonts w:ascii="QCF_P063" w:hAnsi="QCF_P063" w:cs="QCF_P063"/>
          <w:color w:val="000000"/>
          <w:sz w:val="2"/>
          <w:szCs w:val="2"/>
          <w:rtl/>
        </w:rPr>
        <w:t xml:space="preserve"> </w:t>
      </w:r>
      <w:r w:rsidR="003C01B7">
        <w:rPr>
          <w:rFonts w:ascii="QCF_P063" w:hAnsi="QCF_P063" w:cs="QCF_P063"/>
          <w:color w:val="000000"/>
          <w:sz w:val="27"/>
          <w:szCs w:val="27"/>
          <w:rtl/>
        </w:rPr>
        <w:t>ﮚ</w:t>
      </w:r>
      <w:r w:rsidR="003C01B7">
        <w:rPr>
          <w:rFonts w:ascii="QCF_P063" w:hAnsi="QCF_P063" w:cs="QCF_P063"/>
          <w:color w:val="000000"/>
          <w:sz w:val="2"/>
          <w:szCs w:val="2"/>
          <w:rtl/>
        </w:rPr>
        <w:t xml:space="preserve"> </w:t>
      </w:r>
      <w:r w:rsidR="003C01B7">
        <w:rPr>
          <w:rFonts w:ascii="QCF_P063" w:hAnsi="QCF_P063" w:cs="QCF_P063"/>
          <w:color w:val="000000"/>
          <w:sz w:val="27"/>
          <w:szCs w:val="27"/>
          <w:rtl/>
        </w:rPr>
        <w:t>ﮛ</w:t>
      </w:r>
      <w:r w:rsidR="003C01B7">
        <w:rPr>
          <w:rFonts w:ascii="QCF_P063" w:hAnsi="QCF_P063" w:cs="QCF_P063"/>
          <w:color w:val="000000"/>
          <w:sz w:val="2"/>
          <w:szCs w:val="2"/>
          <w:rtl/>
        </w:rPr>
        <w:t xml:space="preserve">  </w:t>
      </w:r>
      <w:r w:rsidR="003C01B7">
        <w:rPr>
          <w:rFonts w:ascii="QCF_P063" w:hAnsi="QCF_P063" w:cs="QCF_P063"/>
          <w:color w:val="000000"/>
          <w:sz w:val="27"/>
          <w:szCs w:val="27"/>
          <w:rtl/>
        </w:rPr>
        <w:t>ﮜ</w:t>
      </w:r>
      <w:r w:rsidR="003C01B7">
        <w:rPr>
          <w:rFonts w:ascii="QCF_P063" w:hAnsi="QCF_P063" w:cs="QCF_P063"/>
          <w:color w:val="000000"/>
          <w:sz w:val="2"/>
          <w:szCs w:val="2"/>
          <w:rtl/>
        </w:rPr>
        <w:t xml:space="preserve"> </w:t>
      </w:r>
      <w:r w:rsidR="003C01B7">
        <w:rPr>
          <w:rFonts w:ascii="QCF_P063" w:hAnsi="QCF_P063" w:cs="QCF_P063"/>
          <w:color w:val="000000"/>
          <w:sz w:val="27"/>
          <w:szCs w:val="27"/>
          <w:rtl/>
        </w:rPr>
        <w:t>ﮝ</w:t>
      </w:r>
      <w:r w:rsidR="003C01B7">
        <w:rPr>
          <w:rFonts w:ascii="QCF_P063" w:hAnsi="QCF_P063" w:cs="QCF_P063"/>
          <w:color w:val="000000"/>
          <w:sz w:val="2"/>
          <w:szCs w:val="2"/>
          <w:rtl/>
        </w:rPr>
        <w:t xml:space="preserve">     </w:t>
      </w:r>
      <w:r w:rsidR="003C01B7">
        <w:rPr>
          <w:rFonts w:ascii="QCF_P063" w:hAnsi="QCF_P063" w:cs="QCF_P063"/>
          <w:color w:val="000000"/>
          <w:sz w:val="27"/>
          <w:szCs w:val="27"/>
          <w:rtl/>
        </w:rPr>
        <w:t>ﮞ</w:t>
      </w:r>
      <w:r w:rsidR="003C01B7">
        <w:rPr>
          <w:rFonts w:ascii="QCF_P063" w:hAnsi="QCF_P063" w:cs="QCF_P063"/>
          <w:color w:val="000000"/>
          <w:sz w:val="2"/>
          <w:szCs w:val="2"/>
          <w:rtl/>
        </w:rPr>
        <w:t xml:space="preserve"> </w:t>
      </w:r>
      <w:r w:rsidR="003C01B7">
        <w:rPr>
          <w:rFonts w:ascii="QCF_P063" w:hAnsi="QCF_P063" w:cs="QCF_P063"/>
          <w:color w:val="000000"/>
          <w:sz w:val="27"/>
          <w:szCs w:val="27"/>
          <w:rtl/>
        </w:rPr>
        <w:t>ﮟ</w:t>
      </w:r>
      <w:r w:rsidR="003C01B7">
        <w:rPr>
          <w:rFonts w:ascii="QCF_P063" w:hAnsi="QCF_P063" w:cs="QCF_P063"/>
          <w:color w:val="000000"/>
          <w:sz w:val="2"/>
          <w:szCs w:val="2"/>
          <w:rtl/>
        </w:rPr>
        <w:t xml:space="preserve"> </w:t>
      </w:r>
      <w:r w:rsidR="003C01B7">
        <w:rPr>
          <w:rFonts w:ascii="QCF_P063" w:hAnsi="QCF_P063" w:cs="QCF_P063"/>
          <w:color w:val="000000"/>
          <w:sz w:val="27"/>
          <w:szCs w:val="27"/>
          <w:rtl/>
        </w:rPr>
        <w:t>ﮠﮡ</w:t>
      </w:r>
      <w:r w:rsidR="003C01B7">
        <w:rPr>
          <w:rFonts w:ascii="QCF_P063" w:hAnsi="QCF_P063" w:cs="QCF_P063"/>
          <w:color w:val="000000"/>
          <w:sz w:val="2"/>
          <w:szCs w:val="2"/>
          <w:rtl/>
        </w:rPr>
        <w:t xml:space="preserve"> </w:t>
      </w:r>
      <w:r w:rsidR="003C01B7">
        <w:rPr>
          <w:rFonts w:ascii="QCF_P063" w:hAnsi="QCF_P063" w:cs="QCF_P063"/>
          <w:color w:val="000000"/>
          <w:sz w:val="27"/>
          <w:szCs w:val="27"/>
          <w:rtl/>
        </w:rPr>
        <w:t>ﮢ</w:t>
      </w:r>
      <w:r w:rsidR="003C01B7">
        <w:rPr>
          <w:rFonts w:ascii="QCF_P063" w:hAnsi="QCF_P063" w:cs="QCF_P063"/>
          <w:color w:val="000000"/>
          <w:sz w:val="2"/>
          <w:szCs w:val="2"/>
          <w:rtl/>
        </w:rPr>
        <w:t xml:space="preserve"> </w:t>
      </w:r>
      <w:r w:rsidR="003C01B7">
        <w:rPr>
          <w:rFonts w:ascii="QCF_P063" w:hAnsi="QCF_P063" w:cs="QCF_P063"/>
          <w:color w:val="000000"/>
          <w:sz w:val="27"/>
          <w:szCs w:val="27"/>
          <w:rtl/>
        </w:rPr>
        <w:t>ﮣ</w:t>
      </w:r>
      <w:r w:rsidR="003C01B7">
        <w:rPr>
          <w:rFonts w:ascii="QCF_P063" w:hAnsi="QCF_P063" w:cs="QCF_P063"/>
          <w:color w:val="000000"/>
          <w:sz w:val="2"/>
          <w:szCs w:val="2"/>
          <w:rtl/>
        </w:rPr>
        <w:t xml:space="preserve"> </w:t>
      </w:r>
      <w:r w:rsidR="003C01B7">
        <w:rPr>
          <w:rFonts w:ascii="QCF_P063" w:hAnsi="QCF_P063" w:cs="QCF_P063"/>
          <w:color w:val="000000"/>
          <w:sz w:val="27"/>
          <w:szCs w:val="27"/>
          <w:rtl/>
        </w:rPr>
        <w:t>ﮤ</w:t>
      </w:r>
      <w:r w:rsidR="003C01B7">
        <w:rPr>
          <w:rFonts w:ascii="QCF_P063" w:hAnsi="QCF_P063" w:cs="QCF_P063"/>
          <w:color w:val="000000"/>
          <w:sz w:val="2"/>
          <w:szCs w:val="2"/>
          <w:rtl/>
        </w:rPr>
        <w:t xml:space="preserve"> </w:t>
      </w:r>
      <w:r w:rsidR="003C01B7">
        <w:rPr>
          <w:rFonts w:ascii="QCF_BSML" w:hAnsi="QCF_BSML" w:cs="QCF_BSML"/>
          <w:color w:val="000000"/>
          <w:sz w:val="27"/>
          <w:szCs w:val="27"/>
          <w:rtl/>
        </w:rPr>
        <w:t>ﮊ</w:t>
      </w:r>
      <w:r w:rsidR="003C01B7">
        <w:rPr>
          <w:rFonts w:ascii="Arial" w:hAnsi="Arial"/>
          <w:color w:val="000000"/>
          <w:sz w:val="2"/>
          <w:szCs w:val="2"/>
        </w:rPr>
        <w:t xml:space="preserve"> </w:t>
      </w:r>
      <w:r w:rsidR="00A00415" w:rsidRPr="003C01B7">
        <w:rPr>
          <w:rFonts w:ascii="Traditional Arabic" w:hAnsi="Traditional Arabic" w:cs="Lotus Linotype" w:hint="cs"/>
          <w:sz w:val="38"/>
          <w:szCs w:val="26"/>
          <w:rtl/>
        </w:rPr>
        <w:t>[</w:t>
      </w:r>
      <w:r w:rsidRPr="003C01B7">
        <w:rPr>
          <w:rFonts w:ascii="Traditional Arabic" w:hAnsi="Traditional Arabic" w:cs="Lotus Linotype" w:hint="cs"/>
          <w:sz w:val="38"/>
          <w:szCs w:val="26"/>
          <w:rtl/>
        </w:rPr>
        <w:t>آل عمران</w:t>
      </w:r>
      <w:r w:rsidR="00A00415" w:rsidRPr="003C01B7">
        <w:rPr>
          <w:rFonts w:ascii="Traditional Arabic" w:hAnsi="Traditional Arabic" w:cs="Lotus Linotype" w:hint="cs"/>
          <w:sz w:val="38"/>
          <w:szCs w:val="26"/>
          <w:rtl/>
        </w:rPr>
        <w:t xml:space="preserve">: </w:t>
      </w:r>
      <w:r w:rsidR="003C01B7" w:rsidRPr="003C01B7">
        <w:rPr>
          <w:rFonts w:ascii="Traditional Arabic" w:hAnsi="Traditional Arabic" w:cs="Lotus Linotype" w:hint="cs"/>
          <w:sz w:val="38"/>
          <w:szCs w:val="26"/>
          <w:rtl/>
        </w:rPr>
        <w:t>104</w:t>
      </w:r>
      <w:r w:rsidR="00A00415" w:rsidRPr="003C01B7">
        <w:rPr>
          <w:rFonts w:ascii="Traditional Arabic" w:hAnsi="Traditional Arabic" w:cs="Lotus Linotype" w:hint="cs"/>
          <w:sz w:val="38"/>
          <w:szCs w:val="26"/>
          <w:rtl/>
        </w:rPr>
        <w:t>]</w:t>
      </w:r>
      <w:r w:rsidRPr="003059F1">
        <w:rPr>
          <w:rFonts w:ascii="Traditional Arabic" w:hAnsi="Traditional Arabic" w:cs="Lotus Linotype" w:hint="cs"/>
          <w:sz w:val="40"/>
          <w:szCs w:val="28"/>
          <w:rtl/>
        </w:rPr>
        <w:t xml:space="preserve"> والداعية إلى الله تعالى في بلاد غير المسلمين وخاصة في أمريكا تعترضه مواقف يتحير فيها في الموازنة بين المقصد الكلي للشريعة وهو جلب المصالح ومن أعظمها مصلحة الدعوة إلى الإسلام والرغبة في تأليف قلوب المدعوين وبين العمل بمقتضى ما دلت عليه النصوص الشرعية الجزئية الواردة في الفروع الفقهية</w:t>
      </w:r>
      <w:r w:rsidR="007C0C48">
        <w:rPr>
          <w:rFonts w:ascii="Traditional Arabic" w:hAnsi="Traditional Arabic" w:cs="Lotus Linotype" w:hint="cs"/>
          <w:sz w:val="40"/>
          <w:szCs w:val="28"/>
          <w:rtl/>
        </w:rPr>
        <w:t>.</w:t>
      </w:r>
    </w:p>
    <w:p w:rsidR="0041651F" w:rsidRPr="003059F1" w:rsidRDefault="0041651F" w:rsidP="003059F1">
      <w:pPr>
        <w:widowControl w:val="0"/>
        <w:bidi/>
        <w:spacing w:before="180" w:after="0" w:line="216" w:lineRule="auto"/>
        <w:ind w:firstLine="425"/>
        <w:jc w:val="both"/>
        <w:rPr>
          <w:rFonts w:ascii="Traditional Arabic" w:hAnsi="Traditional Arabic" w:cs="Lotus Linotype"/>
          <w:sz w:val="40"/>
          <w:szCs w:val="28"/>
          <w:rtl/>
        </w:rPr>
      </w:pPr>
      <w:r w:rsidRPr="003059F1">
        <w:rPr>
          <w:rFonts w:ascii="Traditional Arabic" w:hAnsi="Traditional Arabic" w:cs="Lotus Linotype"/>
          <w:sz w:val="40"/>
          <w:szCs w:val="28"/>
          <w:rtl/>
        </w:rPr>
        <w:t xml:space="preserve">ولأهمية هذا الموضوع فقد نظم مجمع فقهاء الشريعة بأمريكا </w:t>
      </w:r>
      <w:r w:rsidRPr="003059F1">
        <w:rPr>
          <w:rFonts w:ascii="Traditional Arabic" w:hAnsi="Traditional Arabic" w:cs="Lotus Linotype" w:hint="cs"/>
          <w:sz w:val="40"/>
          <w:szCs w:val="28"/>
          <w:rtl/>
        </w:rPr>
        <w:t>مؤتمرا علميا</w:t>
      </w:r>
      <w:r w:rsidRPr="003059F1">
        <w:rPr>
          <w:rFonts w:ascii="Traditional Arabic" w:hAnsi="Traditional Arabic" w:cs="Lotus Linotype"/>
          <w:sz w:val="40"/>
          <w:szCs w:val="28"/>
          <w:rtl/>
        </w:rPr>
        <w:t xml:space="preserve"> </w:t>
      </w:r>
      <w:r w:rsidRPr="003059F1">
        <w:rPr>
          <w:rFonts w:ascii="Traditional Arabic" w:hAnsi="Traditional Arabic" w:cs="Lotus Linotype" w:hint="cs"/>
          <w:sz w:val="40"/>
          <w:szCs w:val="28"/>
          <w:rtl/>
        </w:rPr>
        <w:t>هو المؤتمر الثالث عشر والذي يعقد بمدينة شيكاجو 1437هـ-2016مـ</w:t>
      </w:r>
      <w:r w:rsidR="003059F1">
        <w:rPr>
          <w:rFonts w:ascii="Traditional Arabic" w:hAnsi="Traditional Arabic" w:cs="Lotus Linotype" w:hint="cs"/>
          <w:sz w:val="40"/>
          <w:szCs w:val="28"/>
          <w:rtl/>
        </w:rPr>
        <w:t>،</w:t>
      </w:r>
      <w:r w:rsidRPr="003059F1">
        <w:rPr>
          <w:rFonts w:ascii="Traditional Arabic" w:hAnsi="Traditional Arabic" w:cs="Lotus Linotype"/>
          <w:sz w:val="40"/>
          <w:szCs w:val="28"/>
          <w:rtl/>
        </w:rPr>
        <w:t xml:space="preserve"> لتغطية الجوانب الشرعية المختلفة </w:t>
      </w:r>
      <w:r w:rsidRPr="003059F1">
        <w:rPr>
          <w:rFonts w:ascii="Traditional Arabic" w:hAnsi="Traditional Arabic" w:cs="Lotus Linotype" w:hint="cs"/>
          <w:sz w:val="40"/>
          <w:szCs w:val="28"/>
          <w:rtl/>
        </w:rPr>
        <w:t>لموضوع النوازل الفقهية الدعوية في الغرب</w:t>
      </w:r>
      <w:r w:rsidR="003059F1">
        <w:rPr>
          <w:rFonts w:ascii="Traditional Arabic" w:hAnsi="Traditional Arabic" w:cs="Lotus Linotype"/>
          <w:sz w:val="40"/>
          <w:szCs w:val="28"/>
          <w:rtl/>
        </w:rPr>
        <w:t>،</w:t>
      </w:r>
      <w:r w:rsidRPr="003059F1">
        <w:rPr>
          <w:rFonts w:ascii="Traditional Arabic" w:hAnsi="Traditional Arabic" w:cs="Lotus Linotype"/>
          <w:sz w:val="40"/>
          <w:szCs w:val="28"/>
          <w:rtl/>
        </w:rPr>
        <w:t xml:space="preserve"> وقد كلفت من قبل مجمع فقهاء الشريعة بأمريكا بإعداد بحث فيما يتعلق </w:t>
      </w:r>
      <w:r w:rsidRPr="003059F1">
        <w:rPr>
          <w:rFonts w:ascii="Traditional Arabic" w:hAnsi="Traditional Arabic" w:cs="Lotus Linotype" w:hint="cs"/>
          <w:sz w:val="40"/>
          <w:szCs w:val="28"/>
          <w:rtl/>
        </w:rPr>
        <w:t>بالسياسة الشرعية في المواقف الدعوية وتحديدا في المحورين السادس والثامن من محاور المؤتمر</w:t>
      </w:r>
      <w:r w:rsidR="003059F1">
        <w:rPr>
          <w:rFonts w:ascii="Traditional Arabic" w:hAnsi="Traditional Arabic" w:cs="Lotus Linotype" w:hint="cs"/>
          <w:sz w:val="40"/>
          <w:szCs w:val="28"/>
          <w:rtl/>
        </w:rPr>
        <w:t>،</w:t>
      </w:r>
      <w:r w:rsidRPr="003059F1">
        <w:rPr>
          <w:rFonts w:ascii="Traditional Arabic" w:hAnsi="Traditional Arabic" w:cs="Lotus Linotype"/>
          <w:sz w:val="40"/>
          <w:szCs w:val="28"/>
          <w:rtl/>
        </w:rPr>
        <w:t xml:space="preserve"> وأسأل الله تعالى أن يعينني على القيام بما كلفت به على أتم وجه</w:t>
      </w:r>
      <w:r w:rsidR="007C0C48">
        <w:rPr>
          <w:rFonts w:ascii="Traditional Arabic" w:hAnsi="Traditional Arabic" w:cs="Lotus Linotype"/>
          <w:sz w:val="40"/>
          <w:szCs w:val="28"/>
          <w:rtl/>
        </w:rPr>
        <w:t>.</w:t>
      </w:r>
      <w:r w:rsidRPr="003059F1">
        <w:rPr>
          <w:rFonts w:ascii="Traditional Arabic" w:hAnsi="Traditional Arabic" w:cs="Lotus Linotype"/>
          <w:sz w:val="40"/>
          <w:szCs w:val="28"/>
          <w:rtl/>
        </w:rPr>
        <w:t xml:space="preserve"> </w:t>
      </w:r>
    </w:p>
    <w:p w:rsidR="0041651F" w:rsidRPr="003059F1" w:rsidRDefault="0041651F" w:rsidP="003059F1">
      <w:pPr>
        <w:widowControl w:val="0"/>
        <w:bidi/>
        <w:spacing w:before="180" w:after="0" w:line="216" w:lineRule="auto"/>
        <w:ind w:firstLine="425"/>
        <w:jc w:val="both"/>
        <w:rPr>
          <w:rFonts w:ascii="Traditional Arabic" w:hAnsi="Traditional Arabic" w:cs="Lotus Linotype"/>
          <w:b/>
          <w:bCs/>
          <w:sz w:val="40"/>
          <w:szCs w:val="28"/>
          <w:rtl/>
        </w:rPr>
      </w:pPr>
      <w:r w:rsidRPr="003059F1">
        <w:rPr>
          <w:rFonts w:ascii="Traditional Arabic" w:hAnsi="Traditional Arabic" w:cs="Lotus Linotype"/>
          <w:b/>
          <w:bCs/>
          <w:sz w:val="40"/>
          <w:szCs w:val="28"/>
          <w:rtl/>
        </w:rPr>
        <w:t>هذا وقد قسمت البحث إلى مقدمة وأ</w:t>
      </w:r>
      <w:r w:rsidRPr="003059F1">
        <w:rPr>
          <w:rFonts w:ascii="Traditional Arabic" w:hAnsi="Traditional Arabic" w:cs="Lotus Linotype" w:hint="cs"/>
          <w:b/>
          <w:bCs/>
          <w:sz w:val="40"/>
          <w:szCs w:val="28"/>
          <w:rtl/>
        </w:rPr>
        <w:t>حد عشر فصلا</w:t>
      </w:r>
      <w:r w:rsidR="003059F1">
        <w:rPr>
          <w:rFonts w:ascii="Traditional Arabic" w:hAnsi="Traditional Arabic" w:cs="Lotus Linotype" w:hint="cs"/>
          <w:b/>
          <w:bCs/>
          <w:sz w:val="40"/>
          <w:szCs w:val="28"/>
          <w:rtl/>
        </w:rPr>
        <w:t>ً:</w:t>
      </w:r>
    </w:p>
    <w:p w:rsidR="0041651F" w:rsidRPr="003059F1" w:rsidRDefault="0041651F" w:rsidP="003059F1">
      <w:pPr>
        <w:widowControl w:val="0"/>
        <w:bidi/>
        <w:spacing w:before="180" w:after="0" w:line="216" w:lineRule="auto"/>
        <w:ind w:firstLine="425"/>
        <w:jc w:val="both"/>
        <w:rPr>
          <w:rFonts w:ascii="Traditional Arabic" w:hAnsi="Traditional Arabic" w:cs="Lotus Linotype"/>
          <w:sz w:val="40"/>
          <w:szCs w:val="28"/>
          <w:rtl/>
        </w:rPr>
      </w:pPr>
      <w:r w:rsidRPr="003059F1">
        <w:rPr>
          <w:rFonts w:ascii="Traditional Arabic" w:hAnsi="Traditional Arabic" w:cs="Lotus Linotype"/>
          <w:sz w:val="40"/>
          <w:szCs w:val="28"/>
          <w:rtl/>
        </w:rPr>
        <w:t>الفصل الأول</w:t>
      </w:r>
      <w:r w:rsidR="003C01B7">
        <w:rPr>
          <w:rFonts w:ascii="Traditional Arabic" w:hAnsi="Traditional Arabic" w:cs="Lotus Linotype" w:hint="cs"/>
          <w:sz w:val="40"/>
          <w:szCs w:val="28"/>
          <w:rtl/>
        </w:rPr>
        <w:tab/>
      </w:r>
      <w:r w:rsidR="003059F1">
        <w:rPr>
          <w:rFonts w:ascii="Traditional Arabic" w:hAnsi="Traditional Arabic" w:cs="Lotus Linotype"/>
          <w:sz w:val="40"/>
          <w:szCs w:val="28"/>
          <w:rtl/>
        </w:rPr>
        <w:t>:</w:t>
      </w:r>
      <w:r w:rsidRPr="003059F1">
        <w:rPr>
          <w:rFonts w:ascii="Traditional Arabic" w:hAnsi="Traditional Arabic" w:cs="Lotus Linotype"/>
          <w:sz w:val="40"/>
          <w:szCs w:val="28"/>
          <w:rtl/>
        </w:rPr>
        <w:t xml:space="preserve"> الاستعانة بالمشاهير في الدعوة وإن كان فيهم فسوق أو بدعة</w:t>
      </w:r>
    </w:p>
    <w:p w:rsidR="0041651F" w:rsidRPr="003059F1" w:rsidRDefault="0041651F" w:rsidP="003059F1">
      <w:pPr>
        <w:widowControl w:val="0"/>
        <w:bidi/>
        <w:spacing w:before="180" w:after="0" w:line="216" w:lineRule="auto"/>
        <w:ind w:firstLine="425"/>
        <w:jc w:val="both"/>
        <w:rPr>
          <w:rFonts w:ascii="Traditional Arabic" w:hAnsi="Traditional Arabic" w:cs="Lotus Linotype"/>
          <w:sz w:val="40"/>
          <w:szCs w:val="28"/>
          <w:rtl/>
        </w:rPr>
      </w:pPr>
      <w:r w:rsidRPr="003059F1">
        <w:rPr>
          <w:rFonts w:ascii="Traditional Arabic" w:hAnsi="Traditional Arabic" w:cs="Lotus Linotype"/>
          <w:sz w:val="40"/>
          <w:szCs w:val="28"/>
          <w:rtl/>
        </w:rPr>
        <w:t>الفصل الثاني</w:t>
      </w:r>
      <w:r w:rsidR="003C01B7">
        <w:rPr>
          <w:rFonts w:ascii="Traditional Arabic" w:hAnsi="Traditional Arabic" w:cs="Lotus Linotype" w:hint="cs"/>
          <w:sz w:val="40"/>
          <w:szCs w:val="28"/>
          <w:rtl/>
        </w:rPr>
        <w:tab/>
      </w:r>
      <w:r w:rsidR="003059F1">
        <w:rPr>
          <w:rFonts w:ascii="Traditional Arabic" w:hAnsi="Traditional Arabic" w:cs="Lotus Linotype"/>
          <w:sz w:val="40"/>
          <w:szCs w:val="28"/>
          <w:rtl/>
        </w:rPr>
        <w:t>:</w:t>
      </w:r>
      <w:r w:rsidRPr="003059F1">
        <w:rPr>
          <w:rFonts w:ascii="Traditional Arabic" w:hAnsi="Traditional Arabic" w:cs="Lotus Linotype"/>
          <w:sz w:val="40"/>
          <w:szCs w:val="28"/>
          <w:rtl/>
        </w:rPr>
        <w:t xml:space="preserve"> دخول أماكن اللهو والفجور لدعوة أصحابها</w:t>
      </w:r>
    </w:p>
    <w:p w:rsidR="0041651F" w:rsidRPr="003059F1" w:rsidRDefault="0041651F" w:rsidP="003059F1">
      <w:pPr>
        <w:widowControl w:val="0"/>
        <w:bidi/>
        <w:spacing w:before="180" w:after="0" w:line="216" w:lineRule="auto"/>
        <w:ind w:firstLine="425"/>
        <w:jc w:val="both"/>
        <w:rPr>
          <w:rFonts w:ascii="Traditional Arabic" w:hAnsi="Traditional Arabic" w:cs="Lotus Linotype"/>
          <w:sz w:val="40"/>
          <w:szCs w:val="28"/>
          <w:rtl/>
        </w:rPr>
      </w:pPr>
      <w:r w:rsidRPr="003059F1">
        <w:rPr>
          <w:rFonts w:ascii="Traditional Arabic" w:hAnsi="Traditional Arabic" w:cs="Lotus Linotype"/>
          <w:sz w:val="40"/>
          <w:szCs w:val="28"/>
          <w:rtl/>
        </w:rPr>
        <w:t>الفصل الثالث</w:t>
      </w:r>
      <w:r w:rsidR="003C01B7">
        <w:rPr>
          <w:rFonts w:ascii="Traditional Arabic" w:hAnsi="Traditional Arabic" w:cs="Lotus Linotype" w:hint="cs"/>
          <w:sz w:val="40"/>
          <w:szCs w:val="28"/>
          <w:rtl/>
        </w:rPr>
        <w:tab/>
      </w:r>
      <w:r w:rsidR="003059F1">
        <w:rPr>
          <w:rFonts w:ascii="Traditional Arabic" w:hAnsi="Traditional Arabic" w:cs="Lotus Linotype"/>
          <w:sz w:val="40"/>
          <w:szCs w:val="28"/>
          <w:rtl/>
        </w:rPr>
        <w:t>:</w:t>
      </w:r>
      <w:r w:rsidRPr="003059F1">
        <w:rPr>
          <w:rFonts w:ascii="Traditional Arabic" w:hAnsi="Traditional Arabic" w:cs="Lotus Linotype"/>
          <w:sz w:val="40"/>
          <w:szCs w:val="28"/>
          <w:rtl/>
        </w:rPr>
        <w:t xml:space="preserve"> مؤاكلة من يأكل الحرام أو يشربه من غير المسلمين بغرض دعوتهم</w:t>
      </w:r>
    </w:p>
    <w:p w:rsidR="0041651F" w:rsidRPr="003059F1" w:rsidRDefault="0041651F" w:rsidP="003059F1">
      <w:pPr>
        <w:widowControl w:val="0"/>
        <w:bidi/>
        <w:spacing w:before="180" w:after="0" w:line="216" w:lineRule="auto"/>
        <w:ind w:firstLine="425"/>
        <w:jc w:val="both"/>
        <w:rPr>
          <w:rFonts w:ascii="Traditional Arabic" w:hAnsi="Traditional Arabic" w:cs="Lotus Linotype"/>
          <w:sz w:val="40"/>
          <w:szCs w:val="28"/>
          <w:rtl/>
        </w:rPr>
      </w:pPr>
      <w:r w:rsidRPr="003059F1">
        <w:rPr>
          <w:rFonts w:ascii="Traditional Arabic" w:hAnsi="Traditional Arabic" w:cs="Lotus Linotype" w:hint="cs"/>
          <w:sz w:val="40"/>
          <w:szCs w:val="28"/>
          <w:rtl/>
        </w:rPr>
        <w:t>الفصل الرابع</w:t>
      </w:r>
      <w:r w:rsidR="003C01B7">
        <w:rPr>
          <w:rFonts w:ascii="Traditional Arabic" w:hAnsi="Traditional Arabic" w:cs="Lotus Linotype" w:hint="cs"/>
          <w:sz w:val="40"/>
          <w:szCs w:val="28"/>
          <w:rtl/>
        </w:rPr>
        <w:tab/>
      </w:r>
      <w:r w:rsidR="003059F1">
        <w:rPr>
          <w:rFonts w:ascii="Traditional Arabic" w:hAnsi="Traditional Arabic" w:cs="Lotus Linotype" w:hint="cs"/>
          <w:sz w:val="40"/>
          <w:szCs w:val="28"/>
          <w:rtl/>
        </w:rPr>
        <w:t>:</w:t>
      </w:r>
      <w:r w:rsidRPr="00C60579">
        <w:rPr>
          <w:rtl/>
        </w:rPr>
        <w:t xml:space="preserve"> </w:t>
      </w:r>
      <w:r w:rsidRPr="003059F1">
        <w:rPr>
          <w:rFonts w:ascii="Traditional Arabic" w:hAnsi="Traditional Arabic" w:cs="Lotus Linotype"/>
          <w:sz w:val="40"/>
          <w:szCs w:val="28"/>
          <w:rtl/>
        </w:rPr>
        <w:t>مصافحة الأجنبية عند دعوتها خشية إحراجها</w:t>
      </w:r>
    </w:p>
    <w:p w:rsidR="0041651F" w:rsidRPr="003059F1" w:rsidRDefault="0041651F" w:rsidP="003059F1">
      <w:pPr>
        <w:widowControl w:val="0"/>
        <w:bidi/>
        <w:spacing w:before="180" w:after="0" w:line="216" w:lineRule="auto"/>
        <w:ind w:firstLine="425"/>
        <w:jc w:val="both"/>
        <w:rPr>
          <w:rFonts w:ascii="Traditional Arabic" w:hAnsi="Traditional Arabic" w:cs="Lotus Linotype"/>
          <w:sz w:val="40"/>
          <w:szCs w:val="28"/>
          <w:rtl/>
        </w:rPr>
      </w:pPr>
      <w:r w:rsidRPr="003059F1">
        <w:rPr>
          <w:rFonts w:ascii="Traditional Arabic" w:hAnsi="Traditional Arabic" w:cs="Lotus Linotype" w:hint="cs"/>
          <w:sz w:val="40"/>
          <w:szCs w:val="28"/>
          <w:rtl/>
        </w:rPr>
        <w:t>الفصل الخامس</w:t>
      </w:r>
      <w:r w:rsidR="003C01B7">
        <w:rPr>
          <w:rFonts w:ascii="Traditional Arabic" w:hAnsi="Traditional Arabic" w:cs="Lotus Linotype" w:hint="cs"/>
          <w:sz w:val="40"/>
          <w:szCs w:val="28"/>
          <w:rtl/>
        </w:rPr>
        <w:tab/>
      </w:r>
      <w:r w:rsidR="003059F1">
        <w:rPr>
          <w:rFonts w:ascii="Traditional Arabic" w:hAnsi="Traditional Arabic" w:cs="Lotus Linotype" w:hint="cs"/>
          <w:sz w:val="40"/>
          <w:szCs w:val="28"/>
          <w:rtl/>
        </w:rPr>
        <w:t>:</w:t>
      </w:r>
      <w:r w:rsidRPr="003059F1">
        <w:rPr>
          <w:rFonts w:ascii="Traditional Arabic" w:hAnsi="Traditional Arabic" w:cs="Lotus Linotype"/>
          <w:sz w:val="40"/>
          <w:szCs w:val="28"/>
          <w:rtl/>
        </w:rPr>
        <w:t xml:space="preserve"> المسلمون الجدد </w:t>
      </w:r>
      <w:r w:rsidRPr="003059F1">
        <w:rPr>
          <w:rFonts w:ascii="Traditional Arabic" w:hAnsi="Traditional Arabic" w:cs="Lotus Linotype" w:hint="cs"/>
          <w:sz w:val="40"/>
          <w:szCs w:val="28"/>
          <w:rtl/>
        </w:rPr>
        <w:t>و</w:t>
      </w:r>
      <w:r w:rsidRPr="003059F1">
        <w:rPr>
          <w:rFonts w:ascii="Traditional Arabic" w:hAnsi="Traditional Arabic" w:cs="Lotus Linotype"/>
          <w:sz w:val="40"/>
          <w:szCs w:val="28"/>
          <w:rtl/>
        </w:rPr>
        <w:t xml:space="preserve">حكم التصرف في مقتنياتهم المحرمة </w:t>
      </w:r>
    </w:p>
    <w:p w:rsidR="0041651F" w:rsidRPr="003059F1" w:rsidRDefault="0041651F" w:rsidP="003059F1">
      <w:pPr>
        <w:widowControl w:val="0"/>
        <w:bidi/>
        <w:spacing w:before="180" w:after="0" w:line="216" w:lineRule="auto"/>
        <w:ind w:firstLine="425"/>
        <w:jc w:val="both"/>
        <w:rPr>
          <w:rFonts w:ascii="Traditional Arabic" w:hAnsi="Traditional Arabic" w:cs="Lotus Linotype"/>
          <w:sz w:val="40"/>
          <w:szCs w:val="28"/>
          <w:rtl/>
        </w:rPr>
      </w:pPr>
      <w:r w:rsidRPr="003059F1">
        <w:rPr>
          <w:rFonts w:ascii="Traditional Arabic" w:hAnsi="Traditional Arabic" w:cs="Lotus Linotype" w:hint="cs"/>
          <w:sz w:val="40"/>
          <w:szCs w:val="28"/>
          <w:rtl/>
        </w:rPr>
        <w:t xml:space="preserve">الفصل السادس </w:t>
      </w:r>
      <w:r w:rsidR="003C01B7">
        <w:rPr>
          <w:rFonts w:ascii="Traditional Arabic" w:hAnsi="Traditional Arabic" w:cs="Lotus Linotype" w:hint="cs"/>
          <w:sz w:val="40"/>
          <w:szCs w:val="28"/>
          <w:rtl/>
        </w:rPr>
        <w:tab/>
      </w:r>
      <w:r w:rsidR="003059F1">
        <w:rPr>
          <w:rFonts w:ascii="Traditional Arabic" w:hAnsi="Traditional Arabic" w:cs="Lotus Linotype" w:hint="cs"/>
          <w:sz w:val="40"/>
          <w:szCs w:val="28"/>
          <w:rtl/>
        </w:rPr>
        <w:t>:</w:t>
      </w:r>
      <w:r w:rsidRPr="003059F1">
        <w:rPr>
          <w:rFonts w:ascii="Traditional Arabic" w:hAnsi="Traditional Arabic" w:cs="Lotus Linotype"/>
          <w:sz w:val="40"/>
          <w:szCs w:val="28"/>
          <w:rtl/>
        </w:rPr>
        <w:t xml:space="preserve"> قبول الإسلام مع الشرط الفاسد</w:t>
      </w:r>
    </w:p>
    <w:p w:rsidR="0041651F" w:rsidRPr="003059F1" w:rsidRDefault="0041651F" w:rsidP="003059F1">
      <w:pPr>
        <w:widowControl w:val="0"/>
        <w:bidi/>
        <w:spacing w:before="180" w:after="0" w:line="216" w:lineRule="auto"/>
        <w:ind w:firstLine="425"/>
        <w:jc w:val="both"/>
        <w:rPr>
          <w:rFonts w:ascii="Traditional Arabic" w:hAnsi="Traditional Arabic" w:cs="Lotus Linotype"/>
          <w:sz w:val="40"/>
          <w:szCs w:val="28"/>
          <w:rtl/>
        </w:rPr>
      </w:pPr>
      <w:r w:rsidRPr="003059F1">
        <w:rPr>
          <w:rFonts w:ascii="Traditional Arabic" w:hAnsi="Traditional Arabic" w:cs="Lotus Linotype" w:hint="cs"/>
          <w:sz w:val="40"/>
          <w:szCs w:val="28"/>
          <w:rtl/>
        </w:rPr>
        <w:lastRenderedPageBreak/>
        <w:t xml:space="preserve">الفصل السابع </w:t>
      </w:r>
      <w:r w:rsidR="003C01B7">
        <w:rPr>
          <w:rFonts w:ascii="Traditional Arabic" w:hAnsi="Traditional Arabic" w:cs="Lotus Linotype" w:hint="cs"/>
          <w:sz w:val="40"/>
          <w:szCs w:val="28"/>
          <w:rtl/>
        </w:rPr>
        <w:tab/>
      </w:r>
      <w:r w:rsidR="003059F1">
        <w:rPr>
          <w:rFonts w:ascii="Traditional Arabic" w:hAnsi="Traditional Arabic" w:cs="Lotus Linotype" w:hint="cs"/>
          <w:sz w:val="40"/>
          <w:szCs w:val="28"/>
          <w:rtl/>
        </w:rPr>
        <w:t>:</w:t>
      </w:r>
      <w:r w:rsidRPr="003059F1">
        <w:rPr>
          <w:rFonts w:ascii="Traditional Arabic" w:hAnsi="Traditional Arabic" w:cs="Lotus Linotype"/>
          <w:sz w:val="40"/>
          <w:szCs w:val="28"/>
          <w:rtl/>
        </w:rPr>
        <w:t xml:space="preserve"> صلاة الجنازة على المرتد إن جاء به أهله المسلمون</w:t>
      </w:r>
    </w:p>
    <w:p w:rsidR="0041651F" w:rsidRPr="003059F1" w:rsidRDefault="0041651F" w:rsidP="003059F1">
      <w:pPr>
        <w:widowControl w:val="0"/>
        <w:bidi/>
        <w:spacing w:before="180" w:after="0" w:line="216" w:lineRule="auto"/>
        <w:ind w:firstLine="425"/>
        <w:jc w:val="both"/>
        <w:rPr>
          <w:rFonts w:ascii="Traditional Arabic" w:hAnsi="Traditional Arabic" w:cs="Lotus Linotype"/>
          <w:sz w:val="40"/>
          <w:szCs w:val="28"/>
          <w:rtl/>
        </w:rPr>
      </w:pPr>
      <w:r w:rsidRPr="003059F1">
        <w:rPr>
          <w:rFonts w:ascii="Traditional Arabic" w:hAnsi="Traditional Arabic" w:cs="Lotus Linotype" w:hint="cs"/>
          <w:sz w:val="40"/>
          <w:szCs w:val="28"/>
          <w:rtl/>
        </w:rPr>
        <w:t xml:space="preserve">الفصل الثامن </w:t>
      </w:r>
      <w:r w:rsidR="003C01B7">
        <w:rPr>
          <w:rFonts w:ascii="Traditional Arabic" w:hAnsi="Traditional Arabic" w:cs="Lotus Linotype" w:hint="cs"/>
          <w:sz w:val="40"/>
          <w:szCs w:val="28"/>
          <w:rtl/>
        </w:rPr>
        <w:tab/>
      </w:r>
      <w:r w:rsidR="003059F1">
        <w:rPr>
          <w:rFonts w:ascii="Traditional Arabic" w:hAnsi="Traditional Arabic" w:cs="Lotus Linotype" w:hint="cs"/>
          <w:sz w:val="40"/>
          <w:szCs w:val="28"/>
          <w:rtl/>
        </w:rPr>
        <w:t>:</w:t>
      </w:r>
      <w:r w:rsidRPr="003059F1">
        <w:rPr>
          <w:rFonts w:ascii="Traditional Arabic" w:hAnsi="Traditional Arabic" w:cs="Lotus Linotype"/>
          <w:sz w:val="40"/>
          <w:szCs w:val="28"/>
          <w:rtl/>
        </w:rPr>
        <w:t xml:space="preserve"> حضور أعياد المخالفين ومناسباتهم بغرض تألفهم</w:t>
      </w:r>
    </w:p>
    <w:p w:rsidR="0041651F" w:rsidRPr="003059F1" w:rsidRDefault="0041651F" w:rsidP="003059F1">
      <w:pPr>
        <w:widowControl w:val="0"/>
        <w:bidi/>
        <w:spacing w:before="180" w:after="0" w:line="216" w:lineRule="auto"/>
        <w:ind w:firstLine="425"/>
        <w:jc w:val="both"/>
        <w:rPr>
          <w:rFonts w:ascii="Traditional Arabic" w:hAnsi="Traditional Arabic" w:cs="Lotus Linotype"/>
          <w:sz w:val="40"/>
          <w:szCs w:val="28"/>
          <w:rtl/>
        </w:rPr>
      </w:pPr>
      <w:r w:rsidRPr="003059F1">
        <w:rPr>
          <w:rFonts w:ascii="Traditional Arabic" w:hAnsi="Traditional Arabic" w:cs="Lotus Linotype" w:hint="cs"/>
          <w:sz w:val="40"/>
          <w:szCs w:val="28"/>
          <w:rtl/>
        </w:rPr>
        <w:t xml:space="preserve">الفصل التاسع </w:t>
      </w:r>
      <w:r w:rsidR="003C01B7">
        <w:rPr>
          <w:rFonts w:ascii="Traditional Arabic" w:hAnsi="Traditional Arabic" w:cs="Lotus Linotype" w:hint="cs"/>
          <w:sz w:val="40"/>
          <w:szCs w:val="28"/>
          <w:rtl/>
        </w:rPr>
        <w:tab/>
      </w:r>
      <w:r w:rsidR="003059F1">
        <w:rPr>
          <w:rFonts w:ascii="Traditional Arabic" w:hAnsi="Traditional Arabic" w:cs="Lotus Linotype" w:hint="cs"/>
          <w:sz w:val="40"/>
          <w:szCs w:val="28"/>
          <w:rtl/>
        </w:rPr>
        <w:t>:</w:t>
      </w:r>
      <w:r w:rsidRPr="003059F1">
        <w:rPr>
          <w:rFonts w:ascii="Traditional Arabic" w:hAnsi="Traditional Arabic" w:cs="Lotus Linotype"/>
          <w:sz w:val="40"/>
          <w:szCs w:val="28"/>
          <w:rtl/>
        </w:rPr>
        <w:t xml:space="preserve"> الصلاة الجماعية مع المخالفين في الدين أثناء الانترفيث</w:t>
      </w:r>
    </w:p>
    <w:p w:rsidR="0041651F" w:rsidRPr="003059F1" w:rsidRDefault="0041651F" w:rsidP="003059F1">
      <w:pPr>
        <w:widowControl w:val="0"/>
        <w:bidi/>
        <w:spacing w:before="180" w:after="0" w:line="216" w:lineRule="auto"/>
        <w:ind w:firstLine="425"/>
        <w:jc w:val="both"/>
        <w:rPr>
          <w:rFonts w:ascii="Traditional Arabic" w:hAnsi="Traditional Arabic" w:cs="Lotus Linotype"/>
          <w:sz w:val="40"/>
          <w:szCs w:val="28"/>
          <w:rtl/>
        </w:rPr>
      </w:pPr>
      <w:r w:rsidRPr="003059F1">
        <w:rPr>
          <w:rFonts w:ascii="Traditional Arabic" w:hAnsi="Traditional Arabic" w:cs="Lotus Linotype" w:hint="cs"/>
          <w:sz w:val="40"/>
          <w:szCs w:val="28"/>
          <w:rtl/>
        </w:rPr>
        <w:t xml:space="preserve">الفصل العاشر </w:t>
      </w:r>
      <w:r w:rsidR="003C01B7">
        <w:rPr>
          <w:rFonts w:ascii="Traditional Arabic" w:hAnsi="Traditional Arabic" w:cs="Lotus Linotype" w:hint="cs"/>
          <w:sz w:val="40"/>
          <w:szCs w:val="28"/>
          <w:rtl/>
        </w:rPr>
        <w:tab/>
      </w:r>
      <w:r w:rsidR="003059F1">
        <w:rPr>
          <w:rFonts w:ascii="Traditional Arabic" w:hAnsi="Traditional Arabic" w:cs="Lotus Linotype" w:hint="cs"/>
          <w:sz w:val="40"/>
          <w:szCs w:val="28"/>
          <w:rtl/>
        </w:rPr>
        <w:t>:</w:t>
      </w:r>
      <w:r w:rsidRPr="003059F1">
        <w:rPr>
          <w:rFonts w:ascii="Traditional Arabic" w:hAnsi="Traditional Arabic" w:cs="Lotus Linotype"/>
          <w:sz w:val="40"/>
          <w:szCs w:val="28"/>
          <w:rtl/>
        </w:rPr>
        <w:t xml:space="preserve"> التعاون مع المعابد والسماح لروادها باستعمال مرافق المسجد</w:t>
      </w:r>
    </w:p>
    <w:p w:rsidR="0041651F" w:rsidRPr="003059F1" w:rsidRDefault="0041651F" w:rsidP="003059F1">
      <w:pPr>
        <w:widowControl w:val="0"/>
        <w:bidi/>
        <w:spacing w:before="180" w:after="0" w:line="216" w:lineRule="auto"/>
        <w:ind w:firstLine="425"/>
        <w:jc w:val="both"/>
        <w:rPr>
          <w:rFonts w:ascii="Traditional Arabic" w:hAnsi="Traditional Arabic" w:cs="Lotus Linotype"/>
          <w:sz w:val="40"/>
          <w:szCs w:val="28"/>
          <w:rtl/>
        </w:rPr>
      </w:pPr>
      <w:r w:rsidRPr="003059F1">
        <w:rPr>
          <w:rFonts w:ascii="Traditional Arabic" w:hAnsi="Traditional Arabic" w:cs="Lotus Linotype" w:hint="cs"/>
          <w:sz w:val="40"/>
          <w:szCs w:val="28"/>
          <w:rtl/>
        </w:rPr>
        <w:t xml:space="preserve">الفصل الحادي عشر </w:t>
      </w:r>
      <w:r w:rsidR="003C01B7">
        <w:rPr>
          <w:rFonts w:ascii="Traditional Arabic" w:hAnsi="Traditional Arabic" w:cs="Lotus Linotype" w:hint="cs"/>
          <w:sz w:val="40"/>
          <w:szCs w:val="28"/>
          <w:rtl/>
        </w:rPr>
        <w:tab/>
      </w:r>
      <w:r w:rsidR="003059F1">
        <w:rPr>
          <w:rFonts w:ascii="Traditional Arabic" w:hAnsi="Traditional Arabic" w:cs="Lotus Linotype" w:hint="cs"/>
          <w:sz w:val="40"/>
          <w:szCs w:val="28"/>
          <w:rtl/>
        </w:rPr>
        <w:t>:</w:t>
      </w:r>
      <w:r w:rsidRPr="00C60579">
        <w:rPr>
          <w:rtl/>
        </w:rPr>
        <w:t xml:space="preserve"> </w:t>
      </w:r>
      <w:r w:rsidRPr="003059F1">
        <w:rPr>
          <w:rFonts w:ascii="Traditional Arabic" w:hAnsi="Traditional Arabic" w:cs="Lotus Linotype"/>
          <w:sz w:val="40"/>
          <w:szCs w:val="28"/>
          <w:rtl/>
        </w:rPr>
        <w:t xml:space="preserve">الزي الأفضل للأئمة، </w:t>
      </w:r>
      <w:r w:rsidRPr="003059F1">
        <w:rPr>
          <w:rFonts w:ascii="Traditional Arabic" w:hAnsi="Traditional Arabic" w:cs="Lotus Linotype" w:hint="cs"/>
          <w:sz w:val="40"/>
          <w:szCs w:val="28"/>
          <w:rtl/>
        </w:rPr>
        <w:t>ولل</w:t>
      </w:r>
      <w:r w:rsidRPr="003059F1">
        <w:rPr>
          <w:rFonts w:ascii="Traditional Arabic" w:hAnsi="Traditional Arabic" w:cs="Lotus Linotype"/>
          <w:sz w:val="40"/>
          <w:szCs w:val="28"/>
          <w:rtl/>
        </w:rPr>
        <w:t>دعاة من الجنسين</w:t>
      </w:r>
      <w:r w:rsidRPr="003059F1">
        <w:rPr>
          <w:rFonts w:ascii="Traditional Arabic" w:hAnsi="Traditional Arabic" w:cs="Lotus Linotype" w:hint="cs"/>
          <w:sz w:val="40"/>
          <w:szCs w:val="28"/>
          <w:rtl/>
        </w:rPr>
        <w:t xml:space="preserve"> </w:t>
      </w:r>
    </w:p>
    <w:p w:rsidR="0041651F" w:rsidRPr="003C01B7" w:rsidRDefault="0041651F" w:rsidP="003059F1">
      <w:pPr>
        <w:widowControl w:val="0"/>
        <w:bidi/>
        <w:spacing w:before="180" w:after="0" w:line="216" w:lineRule="auto"/>
        <w:ind w:firstLine="425"/>
        <w:jc w:val="both"/>
        <w:rPr>
          <w:rFonts w:ascii="Traditional Arabic" w:hAnsi="Traditional Arabic" w:cs="Lotus Linotype"/>
          <w:b/>
          <w:bCs/>
          <w:sz w:val="40"/>
          <w:szCs w:val="28"/>
          <w:rtl/>
        </w:rPr>
      </w:pPr>
      <w:r w:rsidRPr="003C01B7">
        <w:rPr>
          <w:rFonts w:ascii="Traditional Arabic" w:hAnsi="Traditional Arabic" w:cs="Lotus Linotype"/>
          <w:b/>
          <w:bCs/>
          <w:sz w:val="40"/>
          <w:szCs w:val="28"/>
          <w:rtl/>
        </w:rPr>
        <w:t>ثم الخاتمة أوردت فيها خلاصة بأهم نتائج البحث</w:t>
      </w:r>
      <w:r w:rsidR="003059F1" w:rsidRPr="003C01B7">
        <w:rPr>
          <w:rFonts w:ascii="Traditional Arabic" w:hAnsi="Traditional Arabic" w:cs="Lotus Linotype"/>
          <w:b/>
          <w:bCs/>
          <w:sz w:val="40"/>
          <w:szCs w:val="28"/>
          <w:rtl/>
        </w:rPr>
        <w:t>،</w:t>
      </w:r>
      <w:r w:rsidRPr="003C01B7">
        <w:rPr>
          <w:rFonts w:ascii="Traditional Arabic" w:hAnsi="Traditional Arabic" w:cs="Lotus Linotype"/>
          <w:b/>
          <w:bCs/>
          <w:sz w:val="40"/>
          <w:szCs w:val="28"/>
          <w:rtl/>
        </w:rPr>
        <w:t xml:space="preserve"> ثم فهرس المراجع وفهرس الموضوعات</w:t>
      </w:r>
      <w:r w:rsidR="003059F1" w:rsidRPr="003C01B7">
        <w:rPr>
          <w:rFonts w:ascii="Traditional Arabic" w:hAnsi="Traditional Arabic" w:cs="Lotus Linotype"/>
          <w:b/>
          <w:bCs/>
          <w:sz w:val="40"/>
          <w:szCs w:val="28"/>
          <w:rtl/>
        </w:rPr>
        <w:t>،</w:t>
      </w:r>
      <w:r w:rsidRPr="003C01B7">
        <w:rPr>
          <w:rFonts w:ascii="Traditional Arabic" w:hAnsi="Traditional Arabic" w:cs="Lotus Linotype"/>
          <w:b/>
          <w:bCs/>
          <w:sz w:val="40"/>
          <w:szCs w:val="28"/>
          <w:rtl/>
        </w:rPr>
        <w:t xml:space="preserve"> وأسأل الله تعالى أن يكتب لهذا البحث القبول</w:t>
      </w:r>
      <w:r w:rsidR="003059F1" w:rsidRPr="003C01B7">
        <w:rPr>
          <w:rFonts w:ascii="Traditional Arabic" w:hAnsi="Traditional Arabic" w:cs="Lotus Linotype"/>
          <w:b/>
          <w:bCs/>
          <w:sz w:val="40"/>
          <w:szCs w:val="28"/>
          <w:rtl/>
        </w:rPr>
        <w:t>،</w:t>
      </w:r>
      <w:r w:rsidRPr="003C01B7">
        <w:rPr>
          <w:rFonts w:ascii="Traditional Arabic" w:hAnsi="Traditional Arabic" w:cs="Lotus Linotype"/>
          <w:b/>
          <w:bCs/>
          <w:sz w:val="40"/>
          <w:szCs w:val="28"/>
          <w:rtl/>
        </w:rPr>
        <w:t xml:space="preserve"> وأن ينفع به المسلمين</w:t>
      </w:r>
      <w:r w:rsidR="007C0C48">
        <w:rPr>
          <w:rFonts w:ascii="Traditional Arabic" w:hAnsi="Traditional Arabic" w:cs="Lotus Linotype"/>
          <w:b/>
          <w:bCs/>
          <w:sz w:val="40"/>
          <w:szCs w:val="28"/>
          <w:rtl/>
        </w:rPr>
        <w:t>.</w:t>
      </w:r>
    </w:p>
    <w:p w:rsidR="0003030C" w:rsidRDefault="0003030C" w:rsidP="0003030C">
      <w:pPr>
        <w:widowControl w:val="0"/>
        <w:bidi/>
        <w:spacing w:after="0" w:line="216" w:lineRule="auto"/>
        <w:ind w:left="4320" w:firstLine="720"/>
        <w:jc w:val="both"/>
        <w:rPr>
          <w:rFonts w:ascii="Traditional Arabic" w:hAnsi="Traditional Arabic" w:cs="الحوكمي عنوان2"/>
          <w:sz w:val="32"/>
          <w:szCs w:val="20"/>
          <w:rtl/>
        </w:rPr>
      </w:pPr>
      <w:r>
        <w:rPr>
          <w:rFonts w:ascii="Traditional Arabic" w:hAnsi="Traditional Arabic" w:cs="الحوكمي عنوان2" w:hint="cs"/>
          <w:sz w:val="32"/>
          <w:szCs w:val="20"/>
          <w:rtl/>
        </w:rPr>
        <w:t xml:space="preserve">       </w:t>
      </w:r>
    </w:p>
    <w:p w:rsidR="0041651F" w:rsidRPr="003C01B7" w:rsidRDefault="0003030C" w:rsidP="0003030C">
      <w:pPr>
        <w:widowControl w:val="0"/>
        <w:bidi/>
        <w:spacing w:after="0" w:line="216" w:lineRule="auto"/>
        <w:ind w:left="4320" w:firstLine="720"/>
        <w:jc w:val="both"/>
        <w:rPr>
          <w:rFonts w:ascii="Traditional Arabic" w:hAnsi="Traditional Arabic" w:cs="الحوكمي عنوان2"/>
          <w:sz w:val="32"/>
          <w:szCs w:val="20"/>
          <w:rtl/>
        </w:rPr>
      </w:pPr>
      <w:r>
        <w:rPr>
          <w:rFonts w:ascii="Traditional Arabic" w:hAnsi="Traditional Arabic" w:cs="الحوكمي عنوان2" w:hint="cs"/>
          <w:sz w:val="32"/>
          <w:szCs w:val="20"/>
          <w:rtl/>
        </w:rPr>
        <w:t xml:space="preserve">       </w:t>
      </w:r>
      <w:r w:rsidR="0041651F" w:rsidRPr="003C01B7">
        <w:rPr>
          <w:rFonts w:ascii="Traditional Arabic" w:hAnsi="Traditional Arabic" w:cs="الحوكمي عنوان2"/>
          <w:sz w:val="32"/>
          <w:szCs w:val="20"/>
          <w:rtl/>
        </w:rPr>
        <w:t>وكتب</w:t>
      </w:r>
      <w:r w:rsidR="003059F1" w:rsidRPr="003C01B7">
        <w:rPr>
          <w:rFonts w:ascii="Traditional Arabic" w:hAnsi="Traditional Arabic" w:cs="الحوكمي عنوان2"/>
          <w:sz w:val="32"/>
          <w:szCs w:val="20"/>
          <w:rtl/>
        </w:rPr>
        <w:t>:</w:t>
      </w:r>
    </w:p>
    <w:p w:rsidR="0041651F" w:rsidRPr="003C01B7" w:rsidRDefault="0041651F" w:rsidP="0003030C">
      <w:pPr>
        <w:widowControl w:val="0"/>
        <w:bidi/>
        <w:spacing w:after="0" w:line="216" w:lineRule="auto"/>
        <w:ind w:left="4025" w:firstLine="425"/>
        <w:jc w:val="center"/>
        <w:rPr>
          <w:rFonts w:ascii="Traditional Arabic" w:hAnsi="Traditional Arabic" w:cs="الحوكمي عنوان2"/>
          <w:sz w:val="36"/>
          <w:szCs w:val="24"/>
          <w:rtl/>
        </w:rPr>
      </w:pPr>
      <w:r w:rsidRPr="003C01B7">
        <w:rPr>
          <w:rFonts w:ascii="Traditional Arabic" w:hAnsi="Traditional Arabic" w:cs="الحوكمي عنوان2"/>
          <w:sz w:val="36"/>
          <w:szCs w:val="24"/>
          <w:rtl/>
        </w:rPr>
        <w:t>وليد بن إدريس بن عبد العزيز المنيسي</w:t>
      </w:r>
    </w:p>
    <w:p w:rsidR="0041651F" w:rsidRPr="003C01B7" w:rsidRDefault="0041651F" w:rsidP="0003030C">
      <w:pPr>
        <w:widowControl w:val="0"/>
        <w:bidi/>
        <w:spacing w:after="0" w:line="216" w:lineRule="auto"/>
        <w:ind w:left="4025" w:firstLine="425"/>
        <w:jc w:val="center"/>
        <w:rPr>
          <w:rFonts w:ascii="Traditional Arabic" w:hAnsi="Traditional Arabic" w:cs="الحوكمي عنوان2"/>
          <w:sz w:val="32"/>
          <w:szCs w:val="20"/>
          <w:rtl/>
        </w:rPr>
      </w:pPr>
      <w:r w:rsidRPr="003C01B7">
        <w:rPr>
          <w:rFonts w:ascii="Traditional Arabic" w:hAnsi="Traditional Arabic" w:cs="الحوكمي عنوان2" w:hint="cs"/>
          <w:sz w:val="32"/>
          <w:szCs w:val="20"/>
          <w:rtl/>
        </w:rPr>
        <w:t xml:space="preserve">مدينة </w:t>
      </w:r>
      <w:r w:rsidRPr="003C01B7">
        <w:rPr>
          <w:rFonts w:ascii="Traditional Arabic" w:hAnsi="Traditional Arabic" w:cs="الحوكمي عنوان2"/>
          <w:sz w:val="32"/>
          <w:szCs w:val="20"/>
          <w:rtl/>
        </w:rPr>
        <w:t>م</w:t>
      </w:r>
      <w:r w:rsidRPr="003C01B7">
        <w:rPr>
          <w:rFonts w:ascii="Traditional Arabic" w:hAnsi="Traditional Arabic" w:cs="الحوكمي عنوان2" w:hint="cs"/>
          <w:sz w:val="32"/>
          <w:szCs w:val="20"/>
          <w:rtl/>
        </w:rPr>
        <w:t>ي</w:t>
      </w:r>
      <w:r w:rsidRPr="003C01B7">
        <w:rPr>
          <w:rFonts w:ascii="Traditional Arabic" w:hAnsi="Traditional Arabic" w:cs="الحوكمي عنوان2"/>
          <w:sz w:val="32"/>
          <w:szCs w:val="20"/>
          <w:rtl/>
        </w:rPr>
        <w:t xml:space="preserve">نيابوليس – </w:t>
      </w:r>
      <w:r w:rsidRPr="003C01B7">
        <w:rPr>
          <w:rFonts w:ascii="Traditional Arabic" w:hAnsi="Traditional Arabic" w:cs="الحوكمي عنوان2" w:hint="cs"/>
          <w:sz w:val="32"/>
          <w:szCs w:val="20"/>
          <w:rtl/>
        </w:rPr>
        <w:t xml:space="preserve"> ولاية </w:t>
      </w:r>
      <w:r w:rsidRPr="003C01B7">
        <w:rPr>
          <w:rFonts w:ascii="Traditional Arabic" w:hAnsi="Traditional Arabic" w:cs="الحوكمي عنوان2"/>
          <w:sz w:val="32"/>
          <w:szCs w:val="20"/>
          <w:rtl/>
        </w:rPr>
        <w:t>م</w:t>
      </w:r>
      <w:r w:rsidRPr="003C01B7">
        <w:rPr>
          <w:rFonts w:ascii="Traditional Arabic" w:hAnsi="Traditional Arabic" w:cs="الحوكمي عنوان2" w:hint="cs"/>
          <w:sz w:val="32"/>
          <w:szCs w:val="20"/>
          <w:rtl/>
        </w:rPr>
        <w:t>ي</w:t>
      </w:r>
      <w:r w:rsidRPr="003C01B7">
        <w:rPr>
          <w:rFonts w:ascii="Traditional Arabic" w:hAnsi="Traditional Arabic" w:cs="الحوكمي عنوان2"/>
          <w:sz w:val="32"/>
          <w:szCs w:val="20"/>
          <w:rtl/>
        </w:rPr>
        <w:t>نيسوتا</w:t>
      </w:r>
    </w:p>
    <w:p w:rsidR="0041651F" w:rsidRPr="003C01B7" w:rsidRDefault="0041651F" w:rsidP="0003030C">
      <w:pPr>
        <w:widowControl w:val="0"/>
        <w:bidi/>
        <w:spacing w:after="0" w:line="216" w:lineRule="auto"/>
        <w:ind w:left="4025" w:firstLine="425"/>
        <w:jc w:val="center"/>
        <w:rPr>
          <w:rFonts w:ascii="Traditional Arabic" w:hAnsi="Traditional Arabic" w:cs="الحوكمي عنوان2"/>
          <w:sz w:val="32"/>
          <w:szCs w:val="20"/>
          <w:rtl/>
        </w:rPr>
      </w:pPr>
      <w:r w:rsidRPr="003C01B7">
        <w:rPr>
          <w:rFonts w:ascii="Traditional Arabic" w:hAnsi="Traditional Arabic" w:cs="الحوكمي عنوان2"/>
          <w:sz w:val="32"/>
          <w:szCs w:val="20"/>
          <w:rtl/>
        </w:rPr>
        <w:t>1</w:t>
      </w:r>
      <w:r w:rsidRPr="003C01B7">
        <w:rPr>
          <w:rFonts w:ascii="Traditional Arabic" w:hAnsi="Traditional Arabic" w:cs="الحوكمي عنوان2" w:hint="cs"/>
          <w:sz w:val="32"/>
          <w:szCs w:val="20"/>
          <w:rtl/>
        </w:rPr>
        <w:t>0</w:t>
      </w:r>
      <w:r w:rsidRPr="003C01B7">
        <w:rPr>
          <w:rFonts w:ascii="Traditional Arabic" w:hAnsi="Traditional Arabic" w:cs="الحوكمي عنوان2"/>
          <w:sz w:val="32"/>
          <w:szCs w:val="20"/>
          <w:rtl/>
        </w:rPr>
        <w:t xml:space="preserve"> </w:t>
      </w:r>
      <w:r w:rsidRPr="003C01B7">
        <w:rPr>
          <w:rFonts w:ascii="Traditional Arabic" w:hAnsi="Traditional Arabic" w:cs="الحوكمي عنوان2" w:hint="cs"/>
          <w:sz w:val="32"/>
          <w:szCs w:val="20"/>
          <w:rtl/>
        </w:rPr>
        <w:t>جمادى الأولى</w:t>
      </w:r>
      <w:r w:rsidRPr="003C01B7">
        <w:rPr>
          <w:rFonts w:ascii="Traditional Arabic" w:hAnsi="Traditional Arabic" w:cs="الحوكمي عنوان2"/>
          <w:sz w:val="32"/>
          <w:szCs w:val="20"/>
          <w:rtl/>
        </w:rPr>
        <w:t xml:space="preserve"> 14</w:t>
      </w:r>
      <w:r w:rsidRPr="003C01B7">
        <w:rPr>
          <w:rFonts w:ascii="Traditional Arabic" w:hAnsi="Traditional Arabic" w:cs="الحوكمي عنوان2" w:hint="cs"/>
          <w:sz w:val="32"/>
          <w:szCs w:val="20"/>
          <w:rtl/>
        </w:rPr>
        <w:t>37</w:t>
      </w:r>
      <w:r w:rsidRPr="003C01B7">
        <w:rPr>
          <w:rFonts w:ascii="Traditional Arabic" w:hAnsi="Traditional Arabic" w:cs="الحوكمي عنوان2"/>
          <w:sz w:val="32"/>
          <w:szCs w:val="20"/>
          <w:rtl/>
        </w:rPr>
        <w:t>هـ</w:t>
      </w:r>
    </w:p>
    <w:p w:rsidR="0041651F" w:rsidRPr="003059F1" w:rsidRDefault="0041651F" w:rsidP="003059F1">
      <w:pPr>
        <w:widowControl w:val="0"/>
        <w:bidi/>
        <w:spacing w:before="180" w:after="0" w:line="216" w:lineRule="auto"/>
        <w:ind w:firstLine="425"/>
        <w:jc w:val="both"/>
        <w:rPr>
          <w:rFonts w:ascii="Traditional Arabic" w:hAnsi="Traditional Arabic" w:cs="Lotus Linotype"/>
          <w:sz w:val="40"/>
          <w:szCs w:val="28"/>
          <w:rtl/>
        </w:rPr>
      </w:pPr>
    </w:p>
    <w:p w:rsidR="0041651F" w:rsidRDefault="0041651F" w:rsidP="003059F1">
      <w:pPr>
        <w:widowControl w:val="0"/>
        <w:bidi/>
        <w:spacing w:before="180" w:after="0" w:line="216" w:lineRule="auto"/>
        <w:ind w:firstLine="425"/>
        <w:jc w:val="both"/>
        <w:rPr>
          <w:rtl/>
        </w:rPr>
      </w:pPr>
    </w:p>
    <w:p w:rsidR="0041651F" w:rsidRDefault="0041651F" w:rsidP="003059F1">
      <w:pPr>
        <w:widowControl w:val="0"/>
        <w:bidi/>
        <w:spacing w:before="180" w:after="0" w:line="216" w:lineRule="auto"/>
        <w:ind w:firstLine="425"/>
        <w:jc w:val="both"/>
        <w:rPr>
          <w:rtl/>
        </w:rPr>
      </w:pPr>
    </w:p>
    <w:p w:rsidR="0041651F" w:rsidRDefault="0041651F" w:rsidP="003059F1">
      <w:pPr>
        <w:widowControl w:val="0"/>
        <w:bidi/>
        <w:spacing w:before="180" w:after="0" w:line="216" w:lineRule="auto"/>
        <w:ind w:firstLine="425"/>
        <w:jc w:val="both"/>
        <w:rPr>
          <w:rtl/>
        </w:rPr>
      </w:pPr>
    </w:p>
    <w:p w:rsidR="0041651F" w:rsidRDefault="0041651F" w:rsidP="003059F1">
      <w:pPr>
        <w:widowControl w:val="0"/>
        <w:bidi/>
        <w:spacing w:before="180" w:after="0" w:line="216" w:lineRule="auto"/>
        <w:ind w:firstLine="425"/>
        <w:jc w:val="both"/>
        <w:rPr>
          <w:rtl/>
        </w:rPr>
      </w:pPr>
    </w:p>
    <w:p w:rsidR="0041651F" w:rsidRDefault="0041651F" w:rsidP="003059F1">
      <w:pPr>
        <w:widowControl w:val="0"/>
        <w:bidi/>
        <w:spacing w:before="180" w:after="0" w:line="216" w:lineRule="auto"/>
        <w:ind w:firstLine="425"/>
        <w:jc w:val="both"/>
        <w:rPr>
          <w:rtl/>
        </w:rPr>
      </w:pPr>
    </w:p>
    <w:p w:rsidR="0041651F" w:rsidRDefault="0041651F" w:rsidP="003059F1">
      <w:pPr>
        <w:widowControl w:val="0"/>
        <w:bidi/>
        <w:spacing w:before="180" w:after="0" w:line="216" w:lineRule="auto"/>
        <w:ind w:firstLine="425"/>
        <w:jc w:val="both"/>
        <w:rPr>
          <w:rtl/>
        </w:rPr>
      </w:pPr>
    </w:p>
    <w:p w:rsidR="0041651F" w:rsidRDefault="0041651F" w:rsidP="003059F1">
      <w:pPr>
        <w:widowControl w:val="0"/>
        <w:bidi/>
        <w:spacing w:before="180" w:after="0" w:line="216" w:lineRule="auto"/>
        <w:ind w:firstLine="425"/>
        <w:jc w:val="both"/>
        <w:rPr>
          <w:rtl/>
        </w:rPr>
      </w:pPr>
    </w:p>
    <w:p w:rsidR="005F51EC" w:rsidRDefault="005F51EC">
      <w:pPr>
        <w:spacing w:after="0" w:line="240" w:lineRule="auto"/>
        <w:rPr>
          <w:rFonts w:ascii="Traditional Arabic" w:hAnsi="Traditional Arabic" w:cs="SKR HEAD1"/>
          <w:sz w:val="40"/>
          <w:szCs w:val="40"/>
          <w:rtl/>
          <w:lang w:bidi="ar-YE"/>
        </w:rPr>
      </w:pPr>
      <w:r>
        <w:rPr>
          <w:rFonts w:cs="SKR HEAD1"/>
          <w:sz w:val="40"/>
          <w:szCs w:val="40"/>
          <w:rtl/>
          <w:lang w:bidi="ar-YE"/>
        </w:rPr>
        <w:br w:type="page"/>
      </w:r>
    </w:p>
    <w:p w:rsidR="0041651F" w:rsidRPr="005F51EC" w:rsidRDefault="0041651F" w:rsidP="005F51EC">
      <w:pPr>
        <w:pStyle w:val="NoSpacing"/>
        <w:widowControl w:val="0"/>
        <w:spacing w:line="216" w:lineRule="auto"/>
        <w:jc w:val="center"/>
        <w:rPr>
          <w:rFonts w:eastAsia="Times New Roman" w:cs="DecoType Naskh"/>
          <w:rtl/>
        </w:rPr>
      </w:pPr>
      <w:r w:rsidRPr="005F51EC">
        <w:rPr>
          <w:rFonts w:eastAsia="Times New Roman" w:cs="DecoType Naskh" w:hint="cs"/>
          <w:rtl/>
        </w:rPr>
        <w:lastRenderedPageBreak/>
        <w:t>الفصل الأول</w:t>
      </w:r>
    </w:p>
    <w:p w:rsidR="005F51EC" w:rsidRPr="005A214E" w:rsidRDefault="005F51EC" w:rsidP="005A214E">
      <w:pPr>
        <w:pStyle w:val="NoSpacing"/>
        <w:widowControl w:val="0"/>
        <w:spacing w:line="216" w:lineRule="auto"/>
        <w:jc w:val="center"/>
        <w:outlineLvl w:val="0"/>
        <w:rPr>
          <w:rFonts w:eastAsia="Times New Roman" w:cs="الحوكمي عنوان2"/>
          <w:color w:val="FFFFFF"/>
          <w:sz w:val="18"/>
          <w:szCs w:val="18"/>
          <w:rtl/>
        </w:rPr>
      </w:pPr>
      <w:bookmarkStart w:id="8" w:name="_Toc444472824"/>
      <w:r w:rsidRPr="005A214E">
        <w:rPr>
          <w:rFonts w:eastAsia="Times New Roman" w:cs="الحوكمي عنوان2" w:hint="cs"/>
          <w:color w:val="FFFFFF"/>
          <w:sz w:val="18"/>
          <w:szCs w:val="18"/>
          <w:rtl/>
        </w:rPr>
        <w:t xml:space="preserve">الفصل الأول: </w:t>
      </w:r>
      <w:r w:rsidRPr="005A214E">
        <w:rPr>
          <w:rFonts w:eastAsia="Times New Roman" w:cs="الحوكمي عنوان2"/>
          <w:color w:val="FFFFFF"/>
          <w:sz w:val="18"/>
          <w:szCs w:val="18"/>
          <w:rtl/>
        </w:rPr>
        <w:t>الاستعانة بالمشاهير في الدعوة وإن كان فيهم فسوق أو بدعة</w:t>
      </w:r>
      <w:bookmarkEnd w:id="8"/>
    </w:p>
    <w:p w:rsidR="0041651F" w:rsidRPr="005A214E" w:rsidRDefault="0041651F" w:rsidP="005A214E">
      <w:pPr>
        <w:pStyle w:val="NoSpacing"/>
        <w:widowControl w:val="0"/>
        <w:spacing w:line="216" w:lineRule="auto"/>
        <w:jc w:val="center"/>
        <w:rPr>
          <w:rFonts w:eastAsia="Times New Roman" w:cs="الحوكمي عنوان2"/>
          <w:sz w:val="30"/>
          <w:szCs w:val="30"/>
          <w:rtl/>
        </w:rPr>
      </w:pPr>
      <w:r w:rsidRPr="005A214E">
        <w:rPr>
          <w:rFonts w:eastAsia="Times New Roman" w:cs="الحوكمي عنوان2"/>
          <w:sz w:val="30"/>
          <w:szCs w:val="30"/>
          <w:rtl/>
        </w:rPr>
        <w:t>الاستعانة بالمشاهير في الدعوة وإن كان فيهم فسوق أو بدعة</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hint="cs"/>
          <w:sz w:val="40"/>
          <w:szCs w:val="28"/>
          <w:rtl/>
          <w:lang w:bidi="ar-YE"/>
        </w:rPr>
        <w:t>تدعو الحاجة ومصلحة الدعوة أحيانا عند إقامة المؤتمرات والأنشطة الدعوية إلى استضافة بعض الدعاة المشهورين ممن عرف عنهم انتسابهم إلى مذاهب بدعية أو تبنيهم لبعض الآراء الفاسدة المخالفة للشرع وكذلك بعض من أسلم حديثا أو تاب من المشهورين من اللاعبين الرياضيين أو الإعلاميين أو الممثلين أو القادة السياسيين ممن هم متلبسون بفسق</w:t>
      </w:r>
      <w:r w:rsidR="003059F1" w:rsidRPr="00A00415">
        <w:rPr>
          <w:rFonts w:cs="Lotus Linotype" w:hint="cs"/>
          <w:sz w:val="40"/>
          <w:szCs w:val="28"/>
          <w:rtl/>
          <w:lang w:bidi="ar-YE"/>
        </w:rPr>
        <w:t>،</w:t>
      </w:r>
      <w:r w:rsidRPr="00A00415">
        <w:rPr>
          <w:rFonts w:cs="Lotus Linotype" w:hint="cs"/>
          <w:sz w:val="40"/>
          <w:szCs w:val="28"/>
          <w:rtl/>
          <w:lang w:bidi="ar-YE"/>
        </w:rPr>
        <w:t xml:space="preserve"> ولكن وجودهم يجذب فئات من المسلمين وغيرهم ممن يصعب جمعهم في مؤتمر إسلامي أو نشاط دعوي بدون وجود هذه الشخصيات</w:t>
      </w:r>
      <w:r w:rsidR="003059F1" w:rsidRPr="00A00415">
        <w:rPr>
          <w:rFonts w:cs="Lotus Linotype" w:hint="cs"/>
          <w:sz w:val="40"/>
          <w:szCs w:val="28"/>
          <w:rtl/>
          <w:lang w:bidi="ar-YE"/>
        </w:rPr>
        <w:t>،</w:t>
      </w:r>
      <w:r w:rsidRPr="00A00415">
        <w:rPr>
          <w:rFonts w:cs="Lotus Linotype" w:hint="cs"/>
          <w:sz w:val="40"/>
          <w:szCs w:val="28"/>
          <w:rtl/>
          <w:lang w:bidi="ar-YE"/>
        </w:rPr>
        <w:t xml:space="preserve"> فهل نغلب مصلحة الدعوة ونعتبر وجودهم وسيلة لتوصيل الدعوة إلى هذه الفئات من الناس</w:t>
      </w:r>
      <w:r w:rsidR="003059F1" w:rsidRPr="00A00415">
        <w:rPr>
          <w:rFonts w:cs="Lotus Linotype" w:hint="cs"/>
          <w:sz w:val="40"/>
          <w:szCs w:val="28"/>
          <w:rtl/>
          <w:lang w:bidi="ar-YE"/>
        </w:rPr>
        <w:t>،</w:t>
      </w:r>
      <w:r w:rsidRPr="00A00415">
        <w:rPr>
          <w:rFonts w:cs="Lotus Linotype" w:hint="cs"/>
          <w:sz w:val="40"/>
          <w:szCs w:val="28"/>
          <w:rtl/>
          <w:lang w:bidi="ar-YE"/>
        </w:rPr>
        <w:t xml:space="preserve"> أو نغلب درء مفسدة تكريم هؤلاء وتصديرهم مع عدم التمكن غالبا في هذه الحال من الإنكار عليهم مما قد يؤدي إلى الاقتداء بهم وإقرار باطلهم</w:t>
      </w:r>
      <w:r w:rsidR="00DD6289">
        <w:rPr>
          <w:rFonts w:cs="Lotus Linotype" w:hint="cs"/>
          <w:sz w:val="40"/>
          <w:szCs w:val="28"/>
          <w:rtl/>
          <w:lang w:bidi="ar-YE"/>
        </w:rPr>
        <w:t>؟</w:t>
      </w:r>
      <w:r w:rsidRPr="00A00415">
        <w:rPr>
          <w:rFonts w:cs="Lotus Linotype" w:hint="cs"/>
          <w:sz w:val="40"/>
          <w:szCs w:val="28"/>
          <w:rtl/>
          <w:lang w:bidi="ar-YE"/>
        </w:rPr>
        <w:t xml:space="preserve"> </w:t>
      </w:r>
    </w:p>
    <w:p w:rsidR="0041651F" w:rsidRPr="00A00415" w:rsidRDefault="0041651F" w:rsidP="00DD6289">
      <w:pPr>
        <w:pStyle w:val="NoSpacing"/>
        <w:widowControl w:val="0"/>
        <w:spacing w:before="180" w:line="216" w:lineRule="auto"/>
        <w:ind w:firstLine="425"/>
        <w:jc w:val="both"/>
        <w:rPr>
          <w:rFonts w:cs="Lotus Linotype"/>
          <w:sz w:val="40"/>
          <w:szCs w:val="28"/>
          <w:rtl/>
          <w:lang w:bidi="ar-YE"/>
        </w:rPr>
      </w:pPr>
      <w:r w:rsidRPr="00A00415">
        <w:rPr>
          <w:rFonts w:cs="Lotus Linotype" w:hint="cs"/>
          <w:b/>
          <w:bCs/>
          <w:sz w:val="40"/>
          <w:szCs w:val="28"/>
          <w:rtl/>
          <w:lang w:bidi="ar-YE"/>
        </w:rPr>
        <w:t>مما يستدل به على جواز الاستعانة بهم</w:t>
      </w:r>
      <w:r w:rsidRPr="00A00415">
        <w:rPr>
          <w:rFonts w:cs="Lotus Linotype" w:hint="cs"/>
          <w:sz w:val="40"/>
          <w:szCs w:val="28"/>
          <w:rtl/>
          <w:lang w:bidi="ar-YE"/>
        </w:rPr>
        <w:t xml:space="preserve"> </w:t>
      </w:r>
      <w:r w:rsidRPr="00A00415">
        <w:rPr>
          <w:rFonts w:cs="Lotus Linotype"/>
          <w:sz w:val="40"/>
          <w:szCs w:val="28"/>
          <w:rtl/>
          <w:lang w:bidi="ar-YE"/>
        </w:rPr>
        <w:t xml:space="preserve">عموم قوله تعالى: </w:t>
      </w:r>
      <w:r w:rsidR="00DD6289">
        <w:rPr>
          <w:rFonts w:ascii="QCF_BSML" w:hAnsi="QCF_BSML" w:cs="QCF_BSML"/>
          <w:color w:val="000000"/>
          <w:sz w:val="27"/>
          <w:szCs w:val="27"/>
          <w:rtl/>
        </w:rPr>
        <w:t>ﮋ</w:t>
      </w:r>
      <w:r w:rsidR="00DD6289">
        <w:rPr>
          <w:rFonts w:ascii="QCF_BSML" w:hAnsi="QCF_BSML" w:cs="QCF_BSML"/>
          <w:color w:val="000000"/>
          <w:sz w:val="2"/>
          <w:szCs w:val="2"/>
          <w:rtl/>
        </w:rPr>
        <w:t xml:space="preserve"> </w:t>
      </w:r>
      <w:r w:rsidR="00DD6289">
        <w:rPr>
          <w:rFonts w:ascii="QCF_P106" w:hAnsi="QCF_P106" w:cs="QCF_P106"/>
          <w:color w:val="000000"/>
          <w:sz w:val="27"/>
          <w:szCs w:val="27"/>
          <w:rtl/>
        </w:rPr>
        <w:t>ﯭ</w:t>
      </w:r>
      <w:r w:rsidR="00DD6289">
        <w:rPr>
          <w:rFonts w:ascii="QCF_P106" w:hAnsi="QCF_P106" w:cs="QCF_P106"/>
          <w:color w:val="000000"/>
          <w:sz w:val="2"/>
          <w:szCs w:val="2"/>
          <w:rtl/>
        </w:rPr>
        <w:t xml:space="preserve"> </w:t>
      </w:r>
      <w:r w:rsidR="00DD6289">
        <w:rPr>
          <w:rFonts w:ascii="QCF_P106" w:hAnsi="QCF_P106" w:cs="QCF_P106"/>
          <w:color w:val="000000"/>
          <w:sz w:val="27"/>
          <w:szCs w:val="27"/>
          <w:rtl/>
        </w:rPr>
        <w:t>ﯮ</w:t>
      </w:r>
      <w:r w:rsidR="00DD6289">
        <w:rPr>
          <w:rFonts w:ascii="QCF_P106" w:hAnsi="QCF_P106" w:cs="QCF_P106"/>
          <w:color w:val="000000"/>
          <w:sz w:val="2"/>
          <w:szCs w:val="2"/>
          <w:rtl/>
        </w:rPr>
        <w:t xml:space="preserve"> </w:t>
      </w:r>
      <w:r w:rsidR="00DD6289">
        <w:rPr>
          <w:rFonts w:ascii="QCF_P106" w:hAnsi="QCF_P106" w:cs="QCF_P106"/>
          <w:color w:val="000000"/>
          <w:sz w:val="27"/>
          <w:szCs w:val="27"/>
          <w:rtl/>
        </w:rPr>
        <w:t>ﯯ</w:t>
      </w:r>
      <w:r w:rsidR="00DD6289">
        <w:rPr>
          <w:rFonts w:ascii="QCF_P106" w:hAnsi="QCF_P106" w:cs="QCF_P106"/>
          <w:color w:val="000000"/>
          <w:sz w:val="2"/>
          <w:szCs w:val="2"/>
          <w:rtl/>
        </w:rPr>
        <w:t xml:space="preserve"> </w:t>
      </w:r>
      <w:r w:rsidR="00DD6289">
        <w:rPr>
          <w:rFonts w:ascii="QCF_P106" w:hAnsi="QCF_P106" w:cs="QCF_P106"/>
          <w:color w:val="000000"/>
          <w:sz w:val="27"/>
          <w:szCs w:val="27"/>
          <w:rtl/>
        </w:rPr>
        <w:t>ﯰﯱ</w:t>
      </w:r>
      <w:r w:rsidR="00DD6289">
        <w:rPr>
          <w:rFonts w:ascii="QCF_P106" w:hAnsi="QCF_P106" w:cs="QCF_P106"/>
          <w:color w:val="000000"/>
          <w:sz w:val="2"/>
          <w:szCs w:val="2"/>
          <w:rtl/>
        </w:rPr>
        <w:t xml:space="preserve"> </w:t>
      </w:r>
      <w:r w:rsidR="00DD6289">
        <w:rPr>
          <w:rFonts w:ascii="QCF_P106" w:hAnsi="QCF_P106" w:cs="QCF_P106"/>
          <w:color w:val="000000"/>
          <w:sz w:val="27"/>
          <w:szCs w:val="27"/>
          <w:rtl/>
        </w:rPr>
        <w:t>ﯲ</w:t>
      </w:r>
      <w:r w:rsidR="00DD6289">
        <w:rPr>
          <w:rFonts w:ascii="QCF_P106" w:hAnsi="QCF_P106" w:cs="QCF_P106"/>
          <w:color w:val="000000"/>
          <w:sz w:val="2"/>
          <w:szCs w:val="2"/>
          <w:rtl/>
        </w:rPr>
        <w:t xml:space="preserve"> </w:t>
      </w:r>
      <w:r w:rsidR="00DD6289">
        <w:rPr>
          <w:rFonts w:ascii="QCF_P106" w:hAnsi="QCF_P106" w:cs="QCF_P106"/>
          <w:color w:val="000000"/>
          <w:sz w:val="27"/>
          <w:szCs w:val="27"/>
          <w:rtl/>
        </w:rPr>
        <w:t>ﯳ</w:t>
      </w:r>
      <w:r w:rsidR="00DD6289">
        <w:rPr>
          <w:rFonts w:ascii="QCF_P106" w:hAnsi="QCF_P106" w:cs="QCF_P106"/>
          <w:color w:val="000000"/>
          <w:sz w:val="2"/>
          <w:szCs w:val="2"/>
          <w:rtl/>
        </w:rPr>
        <w:t xml:space="preserve">  </w:t>
      </w:r>
      <w:r w:rsidR="00DD6289">
        <w:rPr>
          <w:rFonts w:ascii="QCF_P106" w:hAnsi="QCF_P106" w:cs="QCF_P106"/>
          <w:color w:val="000000"/>
          <w:sz w:val="27"/>
          <w:szCs w:val="27"/>
          <w:rtl/>
        </w:rPr>
        <w:t>ﯴ</w:t>
      </w:r>
      <w:r w:rsidR="00DD6289">
        <w:rPr>
          <w:rFonts w:ascii="QCF_P106" w:hAnsi="QCF_P106" w:cs="QCF_P106"/>
          <w:color w:val="000000"/>
          <w:sz w:val="2"/>
          <w:szCs w:val="2"/>
          <w:rtl/>
        </w:rPr>
        <w:t xml:space="preserve"> </w:t>
      </w:r>
      <w:r w:rsidR="00DD6289">
        <w:rPr>
          <w:rFonts w:ascii="QCF_P106" w:hAnsi="QCF_P106" w:cs="QCF_P106"/>
          <w:color w:val="000000"/>
          <w:sz w:val="27"/>
          <w:szCs w:val="27"/>
          <w:rtl/>
        </w:rPr>
        <w:t>ﯵ</w:t>
      </w:r>
      <w:r w:rsidR="00DD6289">
        <w:rPr>
          <w:rFonts w:ascii="QCF_P106" w:hAnsi="QCF_P106" w:cs="QCF_P106"/>
          <w:color w:val="000000"/>
          <w:sz w:val="2"/>
          <w:szCs w:val="2"/>
          <w:rtl/>
        </w:rPr>
        <w:t xml:space="preserve">    </w:t>
      </w:r>
      <w:r w:rsidR="00DD6289">
        <w:rPr>
          <w:rFonts w:ascii="QCF_P106" w:hAnsi="QCF_P106" w:cs="QCF_P106"/>
          <w:color w:val="000000"/>
          <w:sz w:val="27"/>
          <w:szCs w:val="27"/>
          <w:rtl/>
        </w:rPr>
        <w:t>ﯶ</w:t>
      </w:r>
      <w:r w:rsidR="00DD6289">
        <w:rPr>
          <w:rFonts w:ascii="Arial" w:hAnsi="Arial"/>
          <w:color w:val="000000"/>
          <w:sz w:val="2"/>
          <w:szCs w:val="2"/>
          <w:rtl/>
        </w:rPr>
        <w:t xml:space="preserve"> </w:t>
      </w:r>
      <w:r w:rsidR="00DD6289">
        <w:rPr>
          <w:rFonts w:ascii="QCF_BSML" w:hAnsi="QCF_BSML" w:cs="QCF_BSML"/>
          <w:color w:val="000000"/>
          <w:sz w:val="27"/>
          <w:szCs w:val="27"/>
          <w:rtl/>
        </w:rPr>
        <w:t>ﮊ</w:t>
      </w:r>
      <w:r w:rsidRPr="00A00415">
        <w:rPr>
          <w:rFonts w:cs="Lotus Linotype"/>
          <w:sz w:val="40"/>
          <w:szCs w:val="28"/>
          <w:rtl/>
          <w:lang w:bidi="ar-YE"/>
        </w:rPr>
        <w:t>.</w:t>
      </w:r>
      <w:r w:rsidRPr="00A00415">
        <w:rPr>
          <w:rFonts w:cs="Lotus Linotype" w:hint="cs"/>
          <w:sz w:val="40"/>
          <w:szCs w:val="28"/>
          <w:rtl/>
          <w:lang w:bidi="ar-YE"/>
        </w:rPr>
        <w:t xml:space="preserve"> </w:t>
      </w:r>
      <w:r w:rsidRPr="00A00415">
        <w:rPr>
          <w:rFonts w:cs="Lotus Linotype"/>
          <w:sz w:val="40"/>
          <w:szCs w:val="28"/>
          <w:rtl/>
          <w:lang w:bidi="ar-YE"/>
        </w:rPr>
        <w:t>وحديث: «</w:t>
      </w:r>
      <w:r w:rsidRPr="00DD6289">
        <w:rPr>
          <w:rFonts w:cs="Lotus Linotype"/>
          <w:b/>
          <w:bCs/>
          <w:sz w:val="40"/>
          <w:szCs w:val="28"/>
          <w:rtl/>
          <w:lang w:bidi="ar-YE"/>
        </w:rPr>
        <w:t>إن الله يؤيد هذا الدين بالرجل الفاجر</w:t>
      </w:r>
      <w:r w:rsidRPr="00A00415">
        <w:rPr>
          <w:rFonts w:cs="Lotus Linotype"/>
          <w:sz w:val="40"/>
          <w:szCs w:val="28"/>
          <w:rtl/>
          <w:lang w:bidi="ar-YE"/>
        </w:rPr>
        <w:t>»</w:t>
      </w:r>
      <w:r w:rsidR="00DE321D" w:rsidRPr="00DE321D">
        <w:rPr>
          <w:rFonts w:hint="cs"/>
          <w:position w:val="4"/>
          <w:sz w:val="40"/>
          <w:szCs w:val="34"/>
          <w:vertAlign w:val="superscript"/>
          <w:rtl/>
          <w:lang w:bidi="ar-YE"/>
        </w:rPr>
        <w:t>(</w:t>
      </w:r>
      <w:r w:rsidRPr="00514D6B">
        <w:rPr>
          <w:position w:val="4"/>
          <w:sz w:val="40"/>
          <w:szCs w:val="34"/>
          <w:vertAlign w:val="superscript"/>
          <w:rtl/>
          <w:lang w:bidi="ar-YE"/>
        </w:rPr>
        <w:footnoteReference w:id="1"/>
      </w:r>
      <w:r w:rsidR="00DE321D" w:rsidRPr="00DE321D">
        <w:rPr>
          <w:rFonts w:hint="cs"/>
          <w:position w:val="4"/>
          <w:sz w:val="40"/>
          <w:szCs w:val="34"/>
          <w:vertAlign w:val="superscript"/>
          <w:rtl/>
          <w:lang w:bidi="ar-YE"/>
        </w:rPr>
        <w:t>)</w:t>
      </w:r>
      <w:r w:rsidR="003059F1" w:rsidRPr="00A00415">
        <w:rPr>
          <w:rFonts w:cs="Lotus Linotype"/>
          <w:sz w:val="40"/>
          <w:szCs w:val="28"/>
          <w:rtl/>
          <w:lang w:bidi="ar-YE"/>
        </w:rPr>
        <w:t>،</w:t>
      </w:r>
      <w:r w:rsidRPr="00A00415">
        <w:rPr>
          <w:rFonts w:cs="Lotus Linotype"/>
          <w:sz w:val="40"/>
          <w:szCs w:val="28"/>
          <w:rtl/>
          <w:lang w:bidi="ar-YE"/>
        </w:rPr>
        <w:t xml:space="preserve"> وإكرام النبي</w:t>
      </w:r>
      <w:r w:rsidR="00DD6289">
        <w:rPr>
          <w:rFonts w:cs="Lotus Linotype"/>
          <w:sz w:val="40"/>
          <w:szCs w:val="28"/>
          <w:rtl/>
          <w:lang w:bidi="ar-YE"/>
        </w:rPr>
        <w:t>ﷺ</w:t>
      </w:r>
      <w:r w:rsidRPr="00A00415">
        <w:rPr>
          <w:rFonts w:cs="Lotus Linotype"/>
          <w:sz w:val="40"/>
          <w:szCs w:val="28"/>
          <w:rtl/>
          <w:lang w:bidi="ar-YE"/>
        </w:rPr>
        <w:t xml:space="preserve"> لابن أبي سلول لوجاهته في قومه، وتألفه عيينة بن حصن والأقرع بن حابس، وقوله</w:t>
      </w:r>
      <w:r w:rsidR="00E350BA" w:rsidRPr="00E350BA">
        <w:rPr>
          <w:rFonts w:cs="Lotus Linotype"/>
          <w:sz w:val="40"/>
          <w:szCs w:val="28"/>
          <w:rtl/>
          <w:lang w:bidi="ar-YE"/>
        </w:rPr>
        <w:t>ﷺ</w:t>
      </w:r>
      <w:r w:rsidRPr="00A00415">
        <w:rPr>
          <w:rFonts w:cs="Lotus Linotype"/>
          <w:sz w:val="40"/>
          <w:szCs w:val="28"/>
          <w:rtl/>
          <w:lang w:bidi="ar-YE"/>
        </w:rPr>
        <w:t xml:space="preserve"> يوم فتح مكة: «</w:t>
      </w:r>
      <w:r w:rsidR="007C0C48">
        <w:rPr>
          <w:rFonts w:cs="Lotus Linotype"/>
          <w:sz w:val="40"/>
          <w:szCs w:val="28"/>
          <w:rtl/>
          <w:lang w:bidi="ar-YE"/>
        </w:rPr>
        <w:t>.</w:t>
      </w:r>
      <w:r w:rsidRPr="00A00415">
        <w:rPr>
          <w:rFonts w:cs="Lotus Linotype"/>
          <w:sz w:val="40"/>
          <w:szCs w:val="28"/>
          <w:rtl/>
          <w:lang w:bidi="ar-YE"/>
        </w:rPr>
        <w:t xml:space="preserve">.. </w:t>
      </w:r>
      <w:r w:rsidRPr="00E350BA">
        <w:rPr>
          <w:rFonts w:cs="Lotus Linotype"/>
          <w:b/>
          <w:bCs/>
          <w:sz w:val="40"/>
          <w:szCs w:val="28"/>
          <w:rtl/>
          <w:lang w:bidi="ar-YE"/>
        </w:rPr>
        <w:t>ومن دخل دار أبي سفيان فهو آمن</w:t>
      </w:r>
      <w:r w:rsidRPr="00A00415">
        <w:rPr>
          <w:rFonts w:cs="Lotus Linotype"/>
          <w:sz w:val="40"/>
          <w:szCs w:val="28"/>
          <w:rtl/>
          <w:lang w:bidi="ar-YE"/>
        </w:rPr>
        <w:t>»</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2"/>
      </w:r>
      <w:r w:rsidR="00514D6B" w:rsidRPr="00514D6B">
        <w:rPr>
          <w:position w:val="4"/>
          <w:sz w:val="40"/>
          <w:szCs w:val="34"/>
          <w:vertAlign w:val="superscript"/>
          <w:rtl/>
          <w:lang w:bidi="ar-YE"/>
        </w:rPr>
        <w:t>)</w:t>
      </w:r>
      <w:r w:rsidRPr="00A00415">
        <w:rPr>
          <w:rFonts w:cs="Lotus Linotype"/>
          <w:sz w:val="40"/>
          <w:szCs w:val="28"/>
          <w:rtl/>
          <w:lang w:bidi="ar-YE"/>
        </w:rPr>
        <w:t xml:space="preserve"> وكان حديث الإسلام.</w:t>
      </w:r>
    </w:p>
    <w:p w:rsidR="0041651F" w:rsidRPr="00A00415" w:rsidRDefault="0041651F" w:rsidP="00514D6B">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قال ابن القيم رحمه الله -في فوائد صلح الحديبة-: «إن المشركين وأهل البدع والفجور والبغاة والظلمة إذا طلبوا أمرا يعظمون فيه حرمة من حرمات الله تعالى، أجيبوا إليه وأعطوه وأعينوا عليه، وإن منعوا غيره فيعاونون على ما فيه تعظيم حرمات الله تعالى، لا على كفرهم وبغيهم، ويمنعون مما سوى ذلك، فكل من التمس المعاونة على محبوب لله تعالى مرض له، أجيب إلى ذلك كائنا من كان، ما لم يترتب على إعانته على ذلك المحبوب مبغوض لله أعظم منه»</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3"/>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A00415" w:rsidRDefault="0041651F" w:rsidP="00514D6B">
      <w:pPr>
        <w:pStyle w:val="NoSpacing"/>
        <w:widowControl w:val="0"/>
        <w:spacing w:before="180" w:line="216" w:lineRule="auto"/>
        <w:ind w:firstLine="425"/>
        <w:jc w:val="both"/>
        <w:rPr>
          <w:rFonts w:cs="Lotus Linotype"/>
          <w:sz w:val="40"/>
          <w:szCs w:val="28"/>
          <w:rtl/>
          <w:lang w:bidi="ar-YE"/>
        </w:rPr>
      </w:pPr>
      <w:r w:rsidRPr="00A00415">
        <w:rPr>
          <w:rFonts w:cs="Lotus Linotype" w:hint="cs"/>
          <w:b/>
          <w:bCs/>
          <w:sz w:val="40"/>
          <w:szCs w:val="28"/>
          <w:rtl/>
          <w:lang w:bidi="ar-YE"/>
        </w:rPr>
        <w:t>ومما نقل في عدم الاستعانة بهم</w:t>
      </w:r>
      <w:r w:rsidRPr="00A00415">
        <w:rPr>
          <w:rFonts w:cs="Lotus Linotype"/>
          <w:sz w:val="40"/>
          <w:szCs w:val="28"/>
          <w:rtl/>
          <w:lang w:bidi="ar-YE"/>
        </w:rPr>
        <w:t xml:space="preserve"> قول الإمام أحمد: «إن أهل البدع والأهواء لا ينبغي أن يُستعان بهم في شيءٍ من أمور المسلمين، فإن في ذلك أعظم الضرر على الدين»</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4"/>
      </w:r>
      <w:r w:rsidR="00514D6B" w:rsidRPr="00514D6B">
        <w:rPr>
          <w:position w:val="4"/>
          <w:sz w:val="40"/>
          <w:szCs w:val="34"/>
          <w:vertAlign w:val="superscript"/>
          <w:rtl/>
          <w:lang w:bidi="ar-YE"/>
        </w:rPr>
        <w:t>)</w:t>
      </w:r>
      <w:r w:rsidR="003059F1" w:rsidRPr="00A00415">
        <w:rPr>
          <w:rFonts w:cs="Lotus Linotype"/>
          <w:sz w:val="40"/>
          <w:szCs w:val="28"/>
          <w:rtl/>
          <w:lang w:bidi="ar-YE"/>
        </w:rPr>
        <w:t>،</w:t>
      </w:r>
      <w:r w:rsidRPr="00A00415">
        <w:rPr>
          <w:rFonts w:cs="Lotus Linotype"/>
          <w:sz w:val="40"/>
          <w:szCs w:val="28"/>
          <w:rtl/>
          <w:lang w:bidi="ar-YE"/>
        </w:rPr>
        <w:t xml:space="preserve"> </w:t>
      </w:r>
      <w:r w:rsidRPr="00A00415">
        <w:rPr>
          <w:rFonts w:cs="Lotus Linotype" w:hint="cs"/>
          <w:sz w:val="40"/>
          <w:szCs w:val="28"/>
          <w:rtl/>
          <w:lang w:bidi="ar-YE"/>
        </w:rPr>
        <w:t>والذي يظهر من كلامه رحمه الله أنه</w:t>
      </w:r>
      <w:r w:rsidRPr="00A00415">
        <w:rPr>
          <w:rFonts w:cs="Lotus Linotype"/>
          <w:sz w:val="40"/>
          <w:szCs w:val="28"/>
          <w:rtl/>
          <w:lang w:bidi="ar-YE"/>
        </w:rPr>
        <w:t xml:space="preserve"> راعى النتائج المترتبة على ذلك، وهي نشر بدعتهم أو تزينها للناس، أو التهوي</w:t>
      </w:r>
      <w:r w:rsidRPr="00A00415">
        <w:rPr>
          <w:rFonts w:cs="Lotus Linotype" w:hint="cs"/>
          <w:sz w:val="40"/>
          <w:szCs w:val="28"/>
          <w:rtl/>
          <w:lang w:bidi="ar-YE"/>
        </w:rPr>
        <w:t>ن</w:t>
      </w:r>
      <w:r w:rsidRPr="00A00415">
        <w:rPr>
          <w:rFonts w:cs="Lotus Linotype"/>
          <w:sz w:val="40"/>
          <w:szCs w:val="28"/>
          <w:rtl/>
          <w:lang w:bidi="ar-YE"/>
        </w:rPr>
        <w:t xml:space="preserve"> من أمر البدعة عن</w:t>
      </w:r>
      <w:r w:rsidRPr="00A00415">
        <w:rPr>
          <w:rFonts w:cs="Lotus Linotype" w:hint="cs"/>
          <w:sz w:val="40"/>
          <w:szCs w:val="28"/>
          <w:rtl/>
          <w:lang w:bidi="ar-YE"/>
        </w:rPr>
        <w:t>د</w:t>
      </w:r>
      <w:r w:rsidRPr="00A00415">
        <w:rPr>
          <w:rFonts w:cs="Lotus Linotype"/>
          <w:sz w:val="40"/>
          <w:szCs w:val="28"/>
          <w:rtl/>
          <w:lang w:bidi="ar-YE"/>
        </w:rPr>
        <w:t xml:space="preserve"> المسلمين.</w:t>
      </w:r>
    </w:p>
    <w:p w:rsidR="0041651F" w:rsidRPr="00A00415" w:rsidRDefault="0041651F" w:rsidP="00514D6B">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ويتبين مقصد الإمام فيما ذكره ابن مفلح حيث قال</w:t>
      </w:r>
      <w:r w:rsidR="003059F1" w:rsidRPr="00A00415">
        <w:rPr>
          <w:rFonts w:cs="Lotus Linotype"/>
          <w:sz w:val="40"/>
          <w:szCs w:val="28"/>
          <w:rtl/>
          <w:lang w:bidi="ar-YE"/>
        </w:rPr>
        <w:t>:</w:t>
      </w:r>
      <w:r w:rsidRPr="00A00415">
        <w:rPr>
          <w:rFonts w:cs="Lotus Linotype"/>
          <w:sz w:val="40"/>
          <w:szCs w:val="28"/>
          <w:rtl/>
          <w:lang w:bidi="ar-YE"/>
        </w:rPr>
        <w:t xml:space="preserve"> «قال أبو علي بن الحسين بن أحمد بن الفضل البلخي دخلت على أحمد </w:t>
      </w:r>
      <w:r w:rsidRPr="00A00415">
        <w:rPr>
          <w:rFonts w:cs="Lotus Linotype"/>
          <w:sz w:val="40"/>
          <w:szCs w:val="28"/>
          <w:rtl/>
          <w:lang w:bidi="ar-YE"/>
        </w:rPr>
        <w:lastRenderedPageBreak/>
        <w:t>ابن حنبل، فجاءه رسول الخليفة يسأله عن الاستعانة بأهل الأهواء. فقال أحمد: لا يستعان بهم</w:t>
      </w:r>
      <w:r w:rsidR="003059F1" w:rsidRPr="00A00415">
        <w:rPr>
          <w:rFonts w:cs="Lotus Linotype"/>
          <w:sz w:val="40"/>
          <w:szCs w:val="28"/>
          <w:rtl/>
          <w:lang w:bidi="ar-YE"/>
        </w:rPr>
        <w:t>،</w:t>
      </w:r>
      <w:r w:rsidRPr="00A00415">
        <w:rPr>
          <w:rFonts w:cs="Lotus Linotype" w:hint="cs"/>
          <w:sz w:val="40"/>
          <w:szCs w:val="28"/>
          <w:rtl/>
          <w:lang w:bidi="ar-YE"/>
        </w:rPr>
        <w:t xml:space="preserve"> </w:t>
      </w:r>
      <w:r w:rsidRPr="00A00415">
        <w:rPr>
          <w:rFonts w:cs="Lotus Linotype"/>
          <w:sz w:val="40"/>
          <w:szCs w:val="28"/>
          <w:rtl/>
          <w:lang w:bidi="ar-YE"/>
        </w:rPr>
        <w:t>قال: يستعان باليهود والنصارى ولا يستعان بهم</w:t>
      </w:r>
      <w:r w:rsidR="00DD6289">
        <w:rPr>
          <w:rFonts w:cs="Lotus Linotype" w:hint="cs"/>
          <w:sz w:val="40"/>
          <w:szCs w:val="28"/>
          <w:rtl/>
          <w:lang w:bidi="ar-YE"/>
        </w:rPr>
        <w:t>؟</w:t>
      </w:r>
      <w:r w:rsidRPr="00A00415">
        <w:rPr>
          <w:rFonts w:cs="Lotus Linotype" w:hint="cs"/>
          <w:sz w:val="40"/>
          <w:szCs w:val="28"/>
          <w:rtl/>
          <w:lang w:bidi="ar-YE"/>
        </w:rPr>
        <w:t xml:space="preserve"> </w:t>
      </w:r>
      <w:r w:rsidRPr="00A00415">
        <w:rPr>
          <w:rFonts w:cs="Lotus Linotype"/>
          <w:sz w:val="40"/>
          <w:szCs w:val="28"/>
          <w:rtl/>
          <w:lang w:bidi="ar-YE"/>
        </w:rPr>
        <w:t xml:space="preserve"> قال: إن النصارى واليهود لا يدعون إلى أديانهم، وأصحاب الأهواء داعية»</w:t>
      </w:r>
      <w:r w:rsidR="007C0C48">
        <w:rPr>
          <w:rFonts w:cs="Lotus Linotype" w:hint="cs"/>
          <w:sz w:val="40"/>
          <w:szCs w:val="28"/>
          <w:rtl/>
          <w:lang w:bidi="ar-YE"/>
        </w:rPr>
        <w:t>.</w:t>
      </w:r>
      <w:r w:rsidRPr="00A00415">
        <w:rPr>
          <w:rFonts w:cs="Lotus Linotype"/>
          <w:sz w:val="40"/>
          <w:szCs w:val="28"/>
          <w:rtl/>
          <w:lang w:bidi="ar-YE"/>
        </w:rPr>
        <w:t xml:space="preserve"> وفي جامع الخلال عن الإمام أحمد أن أصحاب بشر المريسي، وأهل البدع والأهواء لا ينبغي أن يستعان بهم في شيء من أمور المسلمين. فإن في ذلك أعظم الضرر على الدين والمسلمين</w:t>
      </w:r>
      <w:r w:rsidR="007C0C48">
        <w:rPr>
          <w:rFonts w:cs="Lotus Linotype" w:hint="cs"/>
          <w:sz w:val="40"/>
          <w:szCs w:val="28"/>
          <w:rtl/>
          <w:lang w:bidi="ar-YE"/>
        </w:rPr>
        <w:t>.</w:t>
      </w:r>
      <w:r w:rsidRPr="00A00415">
        <w:rPr>
          <w:rFonts w:cs="Lotus Linotype" w:hint="cs"/>
          <w:sz w:val="40"/>
          <w:szCs w:val="28"/>
          <w:rtl/>
          <w:lang w:bidi="ar-YE"/>
        </w:rPr>
        <w:t xml:space="preserve">. </w:t>
      </w:r>
      <w:r w:rsidRPr="00A00415">
        <w:rPr>
          <w:rFonts w:cs="Lotus Linotype"/>
          <w:sz w:val="40"/>
          <w:szCs w:val="28"/>
          <w:rtl/>
          <w:lang w:bidi="ar-YE"/>
        </w:rPr>
        <w:t xml:space="preserve">قال محمد بن أحمد المروذي أيستعان باليهود والنصارى وهما مشركان، ولا يستعان بالجهمي؟ قال: يا بني يغتر بهم المسلمون وأولئك لا يغتر بهم المسلمون» </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5"/>
      </w:r>
      <w:r w:rsidR="00514D6B" w:rsidRPr="00514D6B">
        <w:rPr>
          <w:position w:val="4"/>
          <w:sz w:val="40"/>
          <w:szCs w:val="34"/>
          <w:vertAlign w:val="superscript"/>
          <w:rtl/>
          <w:lang w:bidi="ar-YE"/>
        </w:rPr>
        <w:t>)</w:t>
      </w:r>
      <w:r w:rsidRPr="00A00415">
        <w:rPr>
          <w:rFonts w:cs="Lotus Linotype"/>
          <w:sz w:val="40"/>
          <w:szCs w:val="28"/>
          <w:rtl/>
          <w:lang w:bidi="ar-YE"/>
        </w:rPr>
        <w:t>اهـ.</w:t>
      </w:r>
    </w:p>
    <w:p w:rsidR="0041651F" w:rsidRPr="00A00415" w:rsidRDefault="0041651F" w:rsidP="007C0C48">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وسئلت اللجنة الدائمة للبحوث العلمية والإفتاء:بناء على قوله تعالى: </w:t>
      </w:r>
      <w:r w:rsidR="007C0C48">
        <w:rPr>
          <w:rFonts w:ascii="QCF_BSML" w:hAnsi="QCF_BSML" w:cs="QCF_BSML"/>
          <w:color w:val="000000"/>
          <w:sz w:val="27"/>
          <w:szCs w:val="27"/>
          <w:rtl/>
        </w:rPr>
        <w:t>ﮋ</w:t>
      </w:r>
      <w:r w:rsidR="007C0C48">
        <w:rPr>
          <w:rFonts w:ascii="QCF_BSML" w:hAnsi="QCF_BSML" w:cs="QCF_BSML"/>
          <w:color w:val="000000"/>
          <w:sz w:val="2"/>
          <w:szCs w:val="2"/>
          <w:rtl/>
        </w:rPr>
        <w:t xml:space="preserve"> </w:t>
      </w:r>
      <w:r w:rsidR="007C0C48">
        <w:rPr>
          <w:rFonts w:ascii="QCF_P106" w:hAnsi="QCF_P106" w:cs="QCF_P106"/>
          <w:color w:val="000000"/>
          <w:sz w:val="27"/>
          <w:szCs w:val="27"/>
          <w:rtl/>
        </w:rPr>
        <w:t>ﯭ</w:t>
      </w:r>
      <w:r w:rsidR="007C0C48">
        <w:rPr>
          <w:rFonts w:ascii="QCF_P106" w:hAnsi="QCF_P106" w:cs="QCF_P106"/>
          <w:color w:val="000000"/>
          <w:sz w:val="2"/>
          <w:szCs w:val="2"/>
          <w:rtl/>
        </w:rPr>
        <w:t xml:space="preserve"> </w:t>
      </w:r>
      <w:r w:rsidR="007C0C48">
        <w:rPr>
          <w:rFonts w:ascii="QCF_P106" w:hAnsi="QCF_P106" w:cs="QCF_P106"/>
          <w:color w:val="000000"/>
          <w:sz w:val="27"/>
          <w:szCs w:val="27"/>
          <w:rtl/>
        </w:rPr>
        <w:t>ﯮ</w:t>
      </w:r>
      <w:r w:rsidR="007C0C48">
        <w:rPr>
          <w:rFonts w:ascii="QCF_P106" w:hAnsi="QCF_P106" w:cs="QCF_P106"/>
          <w:color w:val="000000"/>
          <w:sz w:val="2"/>
          <w:szCs w:val="2"/>
          <w:rtl/>
        </w:rPr>
        <w:t xml:space="preserve"> </w:t>
      </w:r>
      <w:r w:rsidR="007C0C48">
        <w:rPr>
          <w:rFonts w:ascii="QCF_P106" w:hAnsi="QCF_P106" w:cs="QCF_P106"/>
          <w:color w:val="000000"/>
          <w:sz w:val="27"/>
          <w:szCs w:val="27"/>
          <w:rtl/>
        </w:rPr>
        <w:t>ﯯ</w:t>
      </w:r>
      <w:r w:rsidR="007C0C48">
        <w:rPr>
          <w:rFonts w:ascii="QCF_P106" w:hAnsi="QCF_P106" w:cs="QCF_P106"/>
          <w:color w:val="000000"/>
          <w:sz w:val="2"/>
          <w:szCs w:val="2"/>
          <w:rtl/>
        </w:rPr>
        <w:t xml:space="preserve"> </w:t>
      </w:r>
      <w:r w:rsidR="007C0C48">
        <w:rPr>
          <w:rFonts w:ascii="QCF_P106" w:hAnsi="QCF_P106" w:cs="QCF_P106"/>
          <w:color w:val="000000"/>
          <w:sz w:val="27"/>
          <w:szCs w:val="27"/>
          <w:rtl/>
        </w:rPr>
        <w:t>ﯰﯱ</w:t>
      </w:r>
      <w:r w:rsidR="007C0C48">
        <w:rPr>
          <w:rFonts w:ascii="QCF_P106" w:hAnsi="QCF_P106" w:cs="QCF_P106"/>
          <w:color w:val="000000"/>
          <w:sz w:val="2"/>
          <w:szCs w:val="2"/>
          <w:rtl/>
        </w:rPr>
        <w:t xml:space="preserve"> </w:t>
      </w:r>
      <w:r w:rsidR="007C0C48">
        <w:rPr>
          <w:rFonts w:ascii="QCF_P106" w:hAnsi="QCF_P106" w:cs="QCF_P106"/>
          <w:color w:val="000000"/>
          <w:sz w:val="27"/>
          <w:szCs w:val="27"/>
          <w:rtl/>
        </w:rPr>
        <w:t>ﯲ</w:t>
      </w:r>
      <w:r w:rsidR="007C0C48">
        <w:rPr>
          <w:rFonts w:ascii="QCF_P106" w:hAnsi="QCF_P106" w:cs="QCF_P106"/>
          <w:color w:val="000000"/>
          <w:sz w:val="2"/>
          <w:szCs w:val="2"/>
          <w:rtl/>
        </w:rPr>
        <w:t xml:space="preserve"> </w:t>
      </w:r>
      <w:r w:rsidR="007C0C48">
        <w:rPr>
          <w:rFonts w:ascii="QCF_P106" w:hAnsi="QCF_P106" w:cs="QCF_P106"/>
          <w:color w:val="000000"/>
          <w:sz w:val="27"/>
          <w:szCs w:val="27"/>
          <w:rtl/>
        </w:rPr>
        <w:t>ﯳ</w:t>
      </w:r>
      <w:r w:rsidR="007C0C48">
        <w:rPr>
          <w:rFonts w:ascii="QCF_P106" w:hAnsi="QCF_P106" w:cs="QCF_P106"/>
          <w:color w:val="000000"/>
          <w:sz w:val="2"/>
          <w:szCs w:val="2"/>
          <w:rtl/>
        </w:rPr>
        <w:t xml:space="preserve">  </w:t>
      </w:r>
      <w:r w:rsidR="007C0C48">
        <w:rPr>
          <w:rFonts w:ascii="QCF_P106" w:hAnsi="QCF_P106" w:cs="QCF_P106"/>
          <w:color w:val="000000"/>
          <w:sz w:val="27"/>
          <w:szCs w:val="27"/>
          <w:rtl/>
        </w:rPr>
        <w:t>ﯴ</w:t>
      </w:r>
      <w:r w:rsidR="007C0C48">
        <w:rPr>
          <w:rFonts w:ascii="QCF_P106" w:hAnsi="QCF_P106" w:cs="QCF_P106"/>
          <w:color w:val="000000"/>
          <w:sz w:val="2"/>
          <w:szCs w:val="2"/>
          <w:rtl/>
        </w:rPr>
        <w:t xml:space="preserve"> </w:t>
      </w:r>
      <w:r w:rsidR="007C0C48">
        <w:rPr>
          <w:rFonts w:ascii="QCF_P106" w:hAnsi="QCF_P106" w:cs="QCF_P106"/>
          <w:color w:val="000000"/>
          <w:sz w:val="27"/>
          <w:szCs w:val="27"/>
          <w:rtl/>
        </w:rPr>
        <w:t>ﯵ</w:t>
      </w:r>
      <w:r w:rsidR="007C0C48">
        <w:rPr>
          <w:rFonts w:ascii="QCF_P106" w:hAnsi="QCF_P106" w:cs="QCF_P106"/>
          <w:color w:val="000000"/>
          <w:sz w:val="2"/>
          <w:szCs w:val="2"/>
          <w:rtl/>
        </w:rPr>
        <w:t xml:space="preserve">    </w:t>
      </w:r>
      <w:r w:rsidR="007C0C48">
        <w:rPr>
          <w:rFonts w:ascii="QCF_P106" w:hAnsi="QCF_P106" w:cs="QCF_P106"/>
          <w:color w:val="000000"/>
          <w:sz w:val="27"/>
          <w:szCs w:val="27"/>
          <w:rtl/>
        </w:rPr>
        <w:t>ﯶ</w:t>
      </w:r>
      <w:r w:rsidR="007C0C48">
        <w:rPr>
          <w:rFonts w:ascii="Arial" w:hAnsi="Arial"/>
          <w:color w:val="000000"/>
          <w:sz w:val="2"/>
          <w:szCs w:val="2"/>
          <w:rtl/>
        </w:rPr>
        <w:t xml:space="preserve"> </w:t>
      </w:r>
      <w:r w:rsidR="007C0C48">
        <w:rPr>
          <w:rFonts w:ascii="QCF_BSML" w:hAnsi="QCF_BSML" w:cs="QCF_BSML"/>
          <w:color w:val="000000"/>
          <w:sz w:val="27"/>
          <w:szCs w:val="27"/>
          <w:rtl/>
        </w:rPr>
        <w:t>ﮊ</w:t>
      </w:r>
      <w:r w:rsidR="007C0C48">
        <w:rPr>
          <w:rFonts w:ascii="QCF_BSML" w:hAnsi="QCF_BSML" w:cs="QCF_BSML"/>
          <w:color w:val="000000"/>
          <w:sz w:val="2"/>
          <w:szCs w:val="2"/>
        </w:rPr>
        <w:t xml:space="preserve"> </w:t>
      </w:r>
      <w:r w:rsidR="003059F1" w:rsidRPr="00A00415">
        <w:rPr>
          <w:rFonts w:cs="Lotus Linotype"/>
          <w:sz w:val="40"/>
          <w:szCs w:val="28"/>
          <w:rtl/>
          <w:lang w:bidi="ar-YE"/>
        </w:rPr>
        <w:t>،</w:t>
      </w:r>
      <w:r w:rsidRPr="00A00415">
        <w:rPr>
          <w:rFonts w:cs="Lotus Linotype"/>
          <w:sz w:val="40"/>
          <w:szCs w:val="28"/>
          <w:rtl/>
          <w:lang w:bidi="ar-YE"/>
        </w:rPr>
        <w:t xml:space="preserve"> يقال: إنه يجب التعاون مع كل الجماعات الإسلامية، وإن كانت تختلف بينها في مناهج وطريق دعوتهم، فإن جماعة التبليغ طريق دعوتها غير طريق الإخوان المسلمين أو حزب التحرير أو جماعة الجهاد أو السلفيين. فما هو الضابط لهذا التعاون؟ وهل ينحصر مثلا في المشاركة في المؤتمرات والندوات؟ وماذا عند توجيه الدعوة إلى غير المسلمين؟ حيث قد يكون هناك التباس كبير لدى المسلمين الجدد، فإن كل جماعة من هذه الجماعات سوف توجههم إلى مراكزهم وإلى علمائهم، فيكونون في حيرة من أمرهم. فكيف يمكن تفادي هذه الأمور؟</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فأجابت اللجنة</w:t>
      </w:r>
      <w:r w:rsidR="003059F1" w:rsidRPr="00A00415">
        <w:rPr>
          <w:rFonts w:cs="Lotus Linotype"/>
          <w:sz w:val="40"/>
          <w:szCs w:val="28"/>
          <w:rtl/>
          <w:lang w:bidi="ar-YE"/>
        </w:rPr>
        <w:t>:</w:t>
      </w:r>
      <w:r w:rsidRPr="00A00415">
        <w:rPr>
          <w:rFonts w:cs="Lotus Linotype"/>
          <w:sz w:val="40"/>
          <w:szCs w:val="28"/>
          <w:rtl/>
          <w:lang w:bidi="ar-YE"/>
        </w:rPr>
        <w:t xml:space="preserve"> الواجب التعاون مع الجماعة التي تسير على منهج الكتاب والسنة وما عليه سلف الأمة في الدعوة إلى توحيد الله سبحانه، وإخلاص العبادة له، والتحذير من الشرك والبدع والمعاصي، ومناصحة الجماعات المخالفة لذلك، فإن رجعت إلى الصواب فإنه يتعاون معها، وإن استمرت على المخالفة وجب الابتعاد عنها والتزام الكتاب والسنة، والتعاون مع الجماعة الملتزمة لمنهج الكتاب والسنة يكون في كل ما فيه خير وبر وتقوى من الندوات والمؤتمرات والدروس والمحاضرات، وكل ما فيه نفع للإسلام والمسلمين.</w:t>
      </w:r>
    </w:p>
    <w:p w:rsidR="0041651F" w:rsidRPr="00A00415" w:rsidRDefault="0041651F" w:rsidP="00514D6B">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وبالله التوفيق، وصلى الله على نبينا محمد وآله وصحبه وسلم.</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6"/>
      </w:r>
      <w:r w:rsidR="00514D6B" w:rsidRPr="00514D6B">
        <w:rPr>
          <w:position w:val="4"/>
          <w:sz w:val="40"/>
          <w:szCs w:val="34"/>
          <w:vertAlign w:val="superscript"/>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hint="cs"/>
          <w:b/>
          <w:bCs/>
          <w:sz w:val="40"/>
          <w:szCs w:val="28"/>
          <w:rtl/>
          <w:lang w:bidi="ar-YE"/>
        </w:rPr>
        <w:t>والذي يظهر لي هو جواز التعاون معهم</w:t>
      </w:r>
      <w:r w:rsidRPr="00A00415">
        <w:rPr>
          <w:rFonts w:cs="Lotus Linotype" w:hint="cs"/>
          <w:sz w:val="40"/>
          <w:szCs w:val="28"/>
          <w:rtl/>
          <w:lang w:bidi="ar-YE"/>
        </w:rPr>
        <w:t xml:space="preserve"> ب</w:t>
      </w:r>
      <w:r w:rsidRPr="00A00415">
        <w:rPr>
          <w:rFonts w:cs="Lotus Linotype"/>
          <w:sz w:val="40"/>
          <w:szCs w:val="28"/>
          <w:rtl/>
          <w:lang w:bidi="ar-YE"/>
        </w:rPr>
        <w:t xml:space="preserve">شرط أن </w:t>
      </w:r>
      <w:r w:rsidRPr="00A00415">
        <w:rPr>
          <w:rFonts w:cs="Lotus Linotype" w:hint="cs"/>
          <w:sz w:val="40"/>
          <w:szCs w:val="28"/>
          <w:rtl/>
          <w:lang w:bidi="ar-YE"/>
        </w:rPr>
        <w:t>تدعو الحاجة إلى ذلك</w:t>
      </w:r>
      <w:r w:rsidR="003059F1" w:rsidRPr="00A00415">
        <w:rPr>
          <w:rFonts w:cs="Lotus Linotype" w:hint="cs"/>
          <w:sz w:val="40"/>
          <w:szCs w:val="28"/>
          <w:rtl/>
          <w:lang w:bidi="ar-YE"/>
        </w:rPr>
        <w:t>،</w:t>
      </w:r>
      <w:r w:rsidRPr="00A00415">
        <w:rPr>
          <w:rFonts w:cs="Lotus Linotype" w:hint="cs"/>
          <w:sz w:val="40"/>
          <w:szCs w:val="28"/>
          <w:rtl/>
          <w:lang w:bidi="ar-YE"/>
        </w:rPr>
        <w:t xml:space="preserve"> وأن </w:t>
      </w:r>
      <w:r w:rsidRPr="00A00415">
        <w:rPr>
          <w:rFonts w:cs="Lotus Linotype"/>
          <w:sz w:val="40"/>
          <w:szCs w:val="28"/>
          <w:rtl/>
          <w:lang w:bidi="ar-YE"/>
        </w:rPr>
        <w:t xml:space="preserve">يكون </w:t>
      </w:r>
      <w:r w:rsidRPr="00A00415">
        <w:rPr>
          <w:rFonts w:cs="Lotus Linotype" w:hint="cs"/>
          <w:sz w:val="40"/>
          <w:szCs w:val="28"/>
          <w:rtl/>
          <w:lang w:bidi="ar-YE"/>
        </w:rPr>
        <w:t xml:space="preserve">التعاون </w:t>
      </w:r>
      <w:r w:rsidRPr="00A00415">
        <w:rPr>
          <w:rFonts w:cs="Lotus Linotype"/>
          <w:sz w:val="40"/>
          <w:szCs w:val="28"/>
          <w:rtl/>
          <w:lang w:bidi="ar-YE"/>
        </w:rPr>
        <w:t>فيما يحبه الله</w:t>
      </w:r>
      <w:r w:rsidRPr="00A00415">
        <w:rPr>
          <w:rFonts w:cs="Lotus Linotype" w:hint="cs"/>
          <w:sz w:val="40"/>
          <w:szCs w:val="28"/>
          <w:rtl/>
          <w:lang w:bidi="ar-YE"/>
        </w:rPr>
        <w:t xml:space="preserve"> ورسوله</w:t>
      </w:r>
      <w:r w:rsidR="003059F1" w:rsidRPr="00A00415">
        <w:rPr>
          <w:rFonts w:cs="Lotus Linotype" w:hint="cs"/>
          <w:sz w:val="40"/>
          <w:szCs w:val="28"/>
          <w:rtl/>
          <w:lang w:bidi="ar-YE"/>
        </w:rPr>
        <w:t>،</w:t>
      </w:r>
      <w:r w:rsidRPr="00A00415">
        <w:rPr>
          <w:rFonts w:cs="Lotus Linotype"/>
          <w:sz w:val="40"/>
          <w:szCs w:val="28"/>
          <w:rtl/>
          <w:lang w:bidi="ar-YE"/>
        </w:rPr>
        <w:t xml:space="preserve"> </w:t>
      </w:r>
      <w:r w:rsidRPr="00A00415">
        <w:rPr>
          <w:rFonts w:cs="Lotus Linotype" w:hint="cs"/>
          <w:sz w:val="40"/>
          <w:szCs w:val="28"/>
          <w:rtl/>
          <w:lang w:bidi="ar-YE"/>
        </w:rPr>
        <w:t>وألا يغلب على الظن أنه سيكون</w:t>
      </w:r>
      <w:r w:rsidRPr="00A00415">
        <w:rPr>
          <w:rFonts w:cs="Lotus Linotype"/>
          <w:sz w:val="40"/>
          <w:szCs w:val="28"/>
          <w:rtl/>
          <w:lang w:bidi="ar-YE"/>
        </w:rPr>
        <w:t xml:space="preserve"> ذريعة لنشر بدعتهم أو فسقهم.</w:t>
      </w:r>
    </w:p>
    <w:p w:rsidR="0041651F" w:rsidRPr="00A00415" w:rsidRDefault="0041651F" w:rsidP="00514D6B">
      <w:pPr>
        <w:pStyle w:val="NoSpacing"/>
        <w:widowControl w:val="0"/>
        <w:spacing w:before="180" w:line="216" w:lineRule="auto"/>
        <w:ind w:firstLine="425"/>
        <w:jc w:val="both"/>
        <w:rPr>
          <w:rFonts w:cs="Lotus Linotype"/>
          <w:sz w:val="40"/>
          <w:szCs w:val="28"/>
          <w:rtl/>
          <w:lang w:bidi="ar-YE"/>
        </w:rPr>
      </w:pPr>
      <w:r w:rsidRPr="00A00415">
        <w:rPr>
          <w:rFonts w:cs="Lotus Linotype" w:hint="cs"/>
          <w:sz w:val="40"/>
          <w:szCs w:val="28"/>
          <w:rtl/>
          <w:lang w:bidi="ar-YE"/>
        </w:rPr>
        <w:t>ونجد هذه الضوابط في كلام</w:t>
      </w:r>
      <w:r w:rsidRPr="00A00415">
        <w:rPr>
          <w:rFonts w:cs="Lotus Linotype"/>
          <w:sz w:val="40"/>
          <w:szCs w:val="28"/>
          <w:rtl/>
          <w:lang w:bidi="ar-YE"/>
        </w:rPr>
        <w:t xml:space="preserve"> شيخ الإسلام ابن تيمية</w:t>
      </w:r>
      <w:r w:rsidRPr="00A00415">
        <w:rPr>
          <w:rFonts w:cs="Lotus Linotype" w:hint="cs"/>
          <w:sz w:val="40"/>
          <w:szCs w:val="28"/>
          <w:rtl/>
          <w:lang w:bidi="ar-YE"/>
        </w:rPr>
        <w:t xml:space="preserve"> رحمه الله حيث قال</w:t>
      </w:r>
      <w:r w:rsidRPr="00A00415">
        <w:rPr>
          <w:rFonts w:cs="Lotus Linotype"/>
          <w:sz w:val="40"/>
          <w:szCs w:val="28"/>
          <w:rtl/>
          <w:lang w:bidi="ar-YE"/>
        </w:rPr>
        <w:t xml:space="preserve">:  «فإذا تعذر إقامة الواجبات من العلم والجهاد وغير ذلك إلا بمن فيه بدعة مضرتها دون مضرة ترك ذلك الواجب: كان تحصيل مصلحة الواجب مع مفسدة مرجوحة معه </w:t>
      </w:r>
      <w:r w:rsidRPr="00A00415">
        <w:rPr>
          <w:rFonts w:cs="Lotus Linotype"/>
          <w:sz w:val="40"/>
          <w:szCs w:val="28"/>
          <w:rtl/>
          <w:lang w:bidi="ar-YE"/>
        </w:rPr>
        <w:lastRenderedPageBreak/>
        <w:t>خيرا من العكس»</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7"/>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وسئل </w:t>
      </w:r>
      <w:r w:rsidRPr="00A00415">
        <w:rPr>
          <w:rFonts w:cs="Lotus Linotype" w:hint="cs"/>
          <w:sz w:val="40"/>
          <w:szCs w:val="28"/>
          <w:rtl/>
          <w:lang w:bidi="ar-YE"/>
        </w:rPr>
        <w:t xml:space="preserve">شيخنا </w:t>
      </w:r>
      <w:r w:rsidRPr="00A00415">
        <w:rPr>
          <w:rFonts w:cs="Lotus Linotype"/>
          <w:sz w:val="40"/>
          <w:szCs w:val="28"/>
          <w:rtl/>
          <w:lang w:bidi="ar-YE"/>
        </w:rPr>
        <w:t>الشيخ ابن باز</w:t>
      </w:r>
      <w:r w:rsidR="003059F1" w:rsidRPr="00A00415">
        <w:rPr>
          <w:rFonts w:cs="Lotus Linotype"/>
          <w:sz w:val="40"/>
          <w:szCs w:val="28"/>
          <w:rtl/>
          <w:lang w:bidi="ar-YE"/>
        </w:rPr>
        <w:t>:</w:t>
      </w:r>
      <w:r w:rsidRPr="00A00415">
        <w:rPr>
          <w:rFonts w:cs="Lotus Linotype"/>
          <w:sz w:val="40"/>
          <w:szCs w:val="28"/>
          <w:rtl/>
          <w:lang w:bidi="ar-YE"/>
        </w:rPr>
        <w:t xml:space="preserve"> هل يجوز التعاون مع الجماعات الإسلامية العاملة في الساحة</w:t>
      </w:r>
      <w:r w:rsidR="00DD6289">
        <w:rPr>
          <w:rFonts w:cs="Lotus Linotype"/>
          <w:sz w:val="40"/>
          <w:szCs w:val="28"/>
          <w:rtl/>
          <w:lang w:bidi="ar-YE"/>
        </w:rPr>
        <w:t>؟</w:t>
      </w:r>
      <w:r w:rsidRPr="00A00415">
        <w:rPr>
          <w:rFonts w:cs="Lotus Linotype"/>
          <w:sz w:val="40"/>
          <w:szCs w:val="28"/>
          <w:rtl/>
          <w:lang w:bidi="ar-YE"/>
        </w:rPr>
        <w:t xml:space="preserve"> وإلى أي مدى يمكن التعاون</w:t>
      </w:r>
      <w:r w:rsidR="003059F1" w:rsidRPr="00A00415">
        <w:rPr>
          <w:rFonts w:cs="Lotus Linotype"/>
          <w:sz w:val="40"/>
          <w:szCs w:val="28"/>
          <w:rtl/>
          <w:lang w:bidi="ar-YE"/>
        </w:rPr>
        <w:t>،</w:t>
      </w:r>
      <w:r w:rsidRPr="00A00415">
        <w:rPr>
          <w:rFonts w:cs="Lotus Linotype"/>
          <w:sz w:val="40"/>
          <w:szCs w:val="28"/>
          <w:rtl/>
          <w:lang w:bidi="ar-YE"/>
        </w:rPr>
        <w:t xml:space="preserve"> نرجو الإفادة جزاكم الله خيرا</w:t>
      </w:r>
      <w:r w:rsidR="00DD6289">
        <w:rPr>
          <w:rFonts w:cs="Lotus Linotype"/>
          <w:sz w:val="40"/>
          <w:szCs w:val="28"/>
          <w:rtl/>
          <w:lang w:bidi="ar-YE"/>
        </w:rPr>
        <w:t>؟</w:t>
      </w:r>
      <w:r w:rsidRPr="00A00415">
        <w:rPr>
          <w:rFonts w:cs="Lotus Linotype"/>
          <w:sz w:val="40"/>
          <w:szCs w:val="28"/>
          <w:rtl/>
          <w:lang w:bidi="ar-YE"/>
        </w:rPr>
        <w:t>.</w:t>
      </w:r>
    </w:p>
    <w:p w:rsidR="0041651F" w:rsidRPr="00A00415" w:rsidRDefault="0041651F" w:rsidP="007C0C48">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الجواب</w:t>
      </w:r>
      <w:r w:rsidR="003059F1" w:rsidRPr="00A00415">
        <w:rPr>
          <w:rFonts w:cs="Lotus Linotype"/>
          <w:sz w:val="40"/>
          <w:szCs w:val="28"/>
          <w:rtl/>
          <w:lang w:bidi="ar-YE"/>
        </w:rPr>
        <w:t>:</w:t>
      </w:r>
      <w:r w:rsidRPr="00A00415">
        <w:rPr>
          <w:rFonts w:cs="Lotus Linotype"/>
          <w:sz w:val="40"/>
          <w:szCs w:val="28"/>
          <w:rtl/>
          <w:lang w:bidi="ar-YE"/>
        </w:rPr>
        <w:t xml:space="preserve"> يشرع التعاون مع جميع المسلمين على البر والتقوى</w:t>
      </w:r>
      <w:r w:rsidR="003059F1" w:rsidRPr="00A00415">
        <w:rPr>
          <w:rFonts w:cs="Lotus Linotype"/>
          <w:sz w:val="40"/>
          <w:szCs w:val="28"/>
          <w:rtl/>
          <w:lang w:bidi="ar-YE"/>
        </w:rPr>
        <w:t>،</w:t>
      </w:r>
      <w:r w:rsidRPr="00A00415">
        <w:rPr>
          <w:rFonts w:cs="Lotus Linotype"/>
          <w:sz w:val="40"/>
          <w:szCs w:val="28"/>
          <w:rtl/>
          <w:lang w:bidi="ar-YE"/>
        </w:rPr>
        <w:t xml:space="preserve"> بل يجب ذلك مع الاستطاعة ؛ لقول الله عز وجل</w:t>
      </w:r>
      <w:r w:rsidR="003059F1" w:rsidRPr="00A00415">
        <w:rPr>
          <w:rFonts w:cs="Lotus Linotype"/>
          <w:sz w:val="40"/>
          <w:szCs w:val="28"/>
          <w:rtl/>
          <w:lang w:bidi="ar-YE"/>
        </w:rPr>
        <w:t>:</w:t>
      </w:r>
      <w:r w:rsidRPr="00A00415">
        <w:rPr>
          <w:rFonts w:cs="Lotus Linotype"/>
          <w:sz w:val="40"/>
          <w:szCs w:val="28"/>
          <w:rtl/>
          <w:lang w:bidi="ar-YE"/>
        </w:rPr>
        <w:t xml:space="preserve"> </w:t>
      </w:r>
      <w:r w:rsidR="007C0C48">
        <w:rPr>
          <w:rFonts w:ascii="QCF_BSML" w:hAnsi="QCF_BSML" w:cs="QCF_BSML"/>
          <w:color w:val="000000"/>
          <w:sz w:val="27"/>
          <w:szCs w:val="27"/>
          <w:rtl/>
        </w:rPr>
        <w:t>ﮋ</w:t>
      </w:r>
      <w:r w:rsidR="007C0C48">
        <w:rPr>
          <w:rFonts w:ascii="QCF_P106" w:hAnsi="QCF_P106" w:cs="QCF_P106"/>
          <w:color w:val="000000"/>
          <w:sz w:val="27"/>
          <w:szCs w:val="27"/>
          <w:rtl/>
        </w:rPr>
        <w:t>ﯭ</w:t>
      </w:r>
      <w:r w:rsidR="007C0C48">
        <w:rPr>
          <w:rFonts w:ascii="QCF_P106" w:hAnsi="QCF_P106" w:cs="QCF_P106"/>
          <w:color w:val="000000"/>
          <w:sz w:val="2"/>
          <w:szCs w:val="2"/>
          <w:rtl/>
        </w:rPr>
        <w:t xml:space="preserve"> </w:t>
      </w:r>
      <w:r w:rsidR="007C0C48">
        <w:rPr>
          <w:rFonts w:ascii="QCF_P106" w:hAnsi="QCF_P106" w:cs="QCF_P106"/>
          <w:color w:val="000000"/>
          <w:sz w:val="27"/>
          <w:szCs w:val="27"/>
          <w:rtl/>
        </w:rPr>
        <w:t>ﯮ</w:t>
      </w:r>
      <w:r w:rsidR="007C0C48">
        <w:rPr>
          <w:rFonts w:ascii="QCF_P106" w:hAnsi="QCF_P106" w:cs="QCF_P106"/>
          <w:color w:val="000000"/>
          <w:sz w:val="2"/>
          <w:szCs w:val="2"/>
          <w:rtl/>
        </w:rPr>
        <w:t xml:space="preserve"> </w:t>
      </w:r>
      <w:r w:rsidR="007C0C48">
        <w:rPr>
          <w:rFonts w:ascii="QCF_P106" w:hAnsi="QCF_P106" w:cs="QCF_P106"/>
          <w:color w:val="000000"/>
          <w:sz w:val="27"/>
          <w:szCs w:val="27"/>
          <w:rtl/>
        </w:rPr>
        <w:t>ﯯ</w:t>
      </w:r>
      <w:r w:rsidR="007C0C48">
        <w:rPr>
          <w:rFonts w:ascii="QCF_P106" w:hAnsi="QCF_P106" w:cs="QCF_P106"/>
          <w:color w:val="000000"/>
          <w:sz w:val="2"/>
          <w:szCs w:val="2"/>
          <w:rtl/>
        </w:rPr>
        <w:t xml:space="preserve"> </w:t>
      </w:r>
      <w:r w:rsidR="007C0C48">
        <w:rPr>
          <w:rFonts w:ascii="QCF_P106" w:hAnsi="QCF_P106" w:cs="QCF_P106"/>
          <w:color w:val="000000"/>
          <w:sz w:val="27"/>
          <w:szCs w:val="27"/>
          <w:rtl/>
        </w:rPr>
        <w:t>ﯰﯱ</w:t>
      </w:r>
      <w:r w:rsidR="007C0C48">
        <w:rPr>
          <w:rFonts w:ascii="QCF_P106" w:hAnsi="QCF_P106" w:cs="QCF_P106"/>
          <w:color w:val="000000"/>
          <w:sz w:val="2"/>
          <w:szCs w:val="2"/>
          <w:rtl/>
        </w:rPr>
        <w:t xml:space="preserve"> </w:t>
      </w:r>
      <w:r w:rsidR="007C0C48">
        <w:rPr>
          <w:rFonts w:ascii="QCF_P106" w:hAnsi="QCF_P106" w:cs="QCF_P106"/>
          <w:color w:val="000000"/>
          <w:sz w:val="27"/>
          <w:szCs w:val="27"/>
          <w:rtl/>
        </w:rPr>
        <w:t>ﯲ</w:t>
      </w:r>
      <w:r w:rsidR="007C0C48">
        <w:rPr>
          <w:rFonts w:ascii="QCF_P106" w:hAnsi="QCF_P106" w:cs="QCF_P106"/>
          <w:color w:val="000000"/>
          <w:sz w:val="2"/>
          <w:szCs w:val="2"/>
          <w:rtl/>
        </w:rPr>
        <w:t xml:space="preserve"> </w:t>
      </w:r>
      <w:r w:rsidR="007C0C48">
        <w:rPr>
          <w:rFonts w:ascii="QCF_P106" w:hAnsi="QCF_P106" w:cs="QCF_P106"/>
          <w:color w:val="000000"/>
          <w:sz w:val="27"/>
          <w:szCs w:val="27"/>
          <w:rtl/>
        </w:rPr>
        <w:t>ﯳ</w:t>
      </w:r>
      <w:r w:rsidR="007C0C48">
        <w:rPr>
          <w:rFonts w:ascii="QCF_P106" w:hAnsi="QCF_P106" w:cs="QCF_P106"/>
          <w:color w:val="000000"/>
          <w:sz w:val="2"/>
          <w:szCs w:val="2"/>
          <w:rtl/>
        </w:rPr>
        <w:t xml:space="preserve">  </w:t>
      </w:r>
      <w:r w:rsidR="007C0C48">
        <w:rPr>
          <w:rFonts w:ascii="QCF_P106" w:hAnsi="QCF_P106" w:cs="QCF_P106"/>
          <w:color w:val="000000"/>
          <w:sz w:val="27"/>
          <w:szCs w:val="27"/>
          <w:rtl/>
        </w:rPr>
        <w:t>ﯴ</w:t>
      </w:r>
      <w:r w:rsidR="007C0C48">
        <w:rPr>
          <w:rFonts w:ascii="QCF_P106" w:hAnsi="QCF_P106" w:cs="QCF_P106"/>
          <w:color w:val="000000"/>
          <w:sz w:val="2"/>
          <w:szCs w:val="2"/>
          <w:rtl/>
        </w:rPr>
        <w:t xml:space="preserve"> </w:t>
      </w:r>
      <w:r w:rsidR="007C0C48">
        <w:rPr>
          <w:rFonts w:ascii="QCF_P106" w:hAnsi="QCF_P106" w:cs="QCF_P106"/>
          <w:color w:val="000000"/>
          <w:sz w:val="27"/>
          <w:szCs w:val="27"/>
          <w:rtl/>
        </w:rPr>
        <w:t>ﯵ</w:t>
      </w:r>
      <w:r w:rsidR="007C0C48">
        <w:rPr>
          <w:rFonts w:ascii="QCF_P106" w:hAnsi="QCF_P106" w:cs="QCF_P106"/>
          <w:color w:val="000000"/>
          <w:sz w:val="2"/>
          <w:szCs w:val="2"/>
          <w:rtl/>
        </w:rPr>
        <w:t xml:space="preserve">    </w:t>
      </w:r>
      <w:r w:rsidR="007C0C48">
        <w:rPr>
          <w:rFonts w:ascii="QCF_P106" w:hAnsi="QCF_P106" w:cs="QCF_P106"/>
          <w:color w:val="000000"/>
          <w:sz w:val="27"/>
          <w:szCs w:val="27"/>
          <w:rtl/>
        </w:rPr>
        <w:t>ﯶ</w:t>
      </w:r>
      <w:r w:rsidR="007C0C48">
        <w:rPr>
          <w:rFonts w:ascii="Arial" w:hAnsi="Arial"/>
          <w:color w:val="000000"/>
          <w:sz w:val="2"/>
          <w:szCs w:val="2"/>
          <w:rtl/>
        </w:rPr>
        <w:t xml:space="preserve"> </w:t>
      </w:r>
      <w:r w:rsidR="007C0C48">
        <w:rPr>
          <w:rFonts w:ascii="QCF_BSML" w:hAnsi="QCF_BSML" w:cs="QCF_BSML"/>
          <w:color w:val="000000"/>
          <w:sz w:val="27"/>
          <w:szCs w:val="27"/>
          <w:rtl/>
        </w:rPr>
        <w:t>ﮊ</w:t>
      </w:r>
      <w:r w:rsidR="007C0C48">
        <w:rPr>
          <w:rFonts w:ascii="QCF_BSML" w:hAnsi="QCF_BSML" w:cs="QCF_BSML"/>
          <w:color w:val="000000"/>
          <w:sz w:val="2"/>
          <w:szCs w:val="2"/>
        </w:rPr>
        <w:t xml:space="preserve"> </w:t>
      </w:r>
      <w:r w:rsidR="003059F1" w:rsidRPr="00A00415">
        <w:rPr>
          <w:rFonts w:cs="Lotus Linotype"/>
          <w:sz w:val="40"/>
          <w:szCs w:val="28"/>
          <w:rtl/>
          <w:lang w:bidi="ar-YE"/>
        </w:rPr>
        <w:t>،</w:t>
      </w:r>
      <w:r w:rsidRPr="00A00415">
        <w:rPr>
          <w:rFonts w:cs="Lotus Linotype"/>
          <w:sz w:val="40"/>
          <w:szCs w:val="28"/>
          <w:rtl/>
          <w:lang w:bidi="ar-YE"/>
        </w:rPr>
        <w:t xml:space="preserve"> وقوله سبحانه</w:t>
      </w:r>
      <w:r w:rsidR="003059F1" w:rsidRPr="00A00415">
        <w:rPr>
          <w:rFonts w:cs="Lotus Linotype"/>
          <w:sz w:val="40"/>
          <w:szCs w:val="28"/>
          <w:rtl/>
          <w:lang w:bidi="ar-YE"/>
        </w:rPr>
        <w:t>:</w:t>
      </w:r>
      <w:r w:rsidR="007C0C48">
        <w:rPr>
          <w:rFonts w:cs="Lotus Linotype" w:hint="cs"/>
          <w:sz w:val="40"/>
          <w:szCs w:val="28"/>
          <w:rtl/>
          <w:lang w:bidi="ar-YE"/>
        </w:rPr>
        <w:t xml:space="preserve"> </w:t>
      </w:r>
      <w:r w:rsidR="007C0C48">
        <w:rPr>
          <w:rFonts w:ascii="QCF_BSML" w:hAnsi="QCF_BSML" w:cs="QCF_BSML"/>
          <w:color w:val="000000"/>
          <w:sz w:val="27"/>
          <w:szCs w:val="27"/>
          <w:rtl/>
        </w:rPr>
        <w:t>ﮋ</w:t>
      </w:r>
      <w:r w:rsidR="007C0C48">
        <w:rPr>
          <w:rFonts w:ascii="QCF_BSML" w:hAnsi="QCF_BSML" w:cs="QCF_BSML"/>
          <w:color w:val="000000"/>
          <w:sz w:val="2"/>
          <w:szCs w:val="2"/>
          <w:rtl/>
        </w:rPr>
        <w:t xml:space="preserve"> </w:t>
      </w:r>
      <w:r w:rsidR="007C0C48">
        <w:rPr>
          <w:rFonts w:ascii="QCF_P601" w:hAnsi="QCF_P601" w:cs="QCF_P601"/>
          <w:color w:val="000000"/>
          <w:sz w:val="27"/>
          <w:szCs w:val="27"/>
          <w:rtl/>
        </w:rPr>
        <w:t>ﭑ</w:t>
      </w:r>
      <w:r w:rsidR="007C0C48">
        <w:rPr>
          <w:rFonts w:ascii="QCF_P601" w:hAnsi="QCF_P601" w:cs="QCF_P601"/>
          <w:color w:val="000000"/>
          <w:sz w:val="2"/>
          <w:szCs w:val="2"/>
          <w:rtl/>
        </w:rPr>
        <w:t xml:space="preserve"> </w:t>
      </w:r>
      <w:r w:rsidR="007C0C48">
        <w:rPr>
          <w:rFonts w:ascii="QCF_P601" w:hAnsi="QCF_P601" w:cs="QCF_P601"/>
          <w:color w:val="000000"/>
          <w:sz w:val="27"/>
          <w:szCs w:val="27"/>
          <w:rtl/>
        </w:rPr>
        <w:t>ﭒ</w:t>
      </w:r>
      <w:r w:rsidR="007C0C48">
        <w:rPr>
          <w:rFonts w:ascii="QCF_P601" w:hAnsi="QCF_P601" w:cs="QCF_P601"/>
          <w:color w:val="000000"/>
          <w:sz w:val="2"/>
          <w:szCs w:val="2"/>
          <w:rtl/>
        </w:rPr>
        <w:t xml:space="preserve"> </w:t>
      </w:r>
      <w:r w:rsidR="007C0C48">
        <w:rPr>
          <w:rFonts w:ascii="QCF_P601" w:hAnsi="QCF_P601" w:cs="QCF_P601"/>
          <w:color w:val="000000"/>
          <w:sz w:val="27"/>
          <w:szCs w:val="27"/>
          <w:rtl/>
        </w:rPr>
        <w:t>ﭓ</w:t>
      </w:r>
      <w:r w:rsidR="007C0C48">
        <w:rPr>
          <w:rFonts w:ascii="QCF_P601" w:hAnsi="QCF_P601" w:cs="QCF_P601"/>
          <w:color w:val="000000"/>
          <w:sz w:val="2"/>
          <w:szCs w:val="2"/>
          <w:rtl/>
        </w:rPr>
        <w:t xml:space="preserve"> </w:t>
      </w:r>
      <w:r w:rsidR="007C0C48">
        <w:rPr>
          <w:rFonts w:ascii="QCF_P601" w:hAnsi="QCF_P601" w:cs="QCF_P601"/>
          <w:color w:val="000000"/>
          <w:sz w:val="27"/>
          <w:szCs w:val="27"/>
          <w:rtl/>
        </w:rPr>
        <w:t>ﭔ</w:t>
      </w:r>
      <w:r w:rsidR="007C0C48">
        <w:rPr>
          <w:rFonts w:ascii="QCF_P601" w:hAnsi="QCF_P601" w:cs="QCF_P601"/>
          <w:color w:val="000000"/>
          <w:sz w:val="2"/>
          <w:szCs w:val="2"/>
          <w:rtl/>
        </w:rPr>
        <w:t xml:space="preserve"> </w:t>
      </w:r>
      <w:r w:rsidR="007C0C48">
        <w:rPr>
          <w:rFonts w:ascii="QCF_P601" w:hAnsi="QCF_P601" w:cs="QCF_P601"/>
          <w:color w:val="000000"/>
          <w:sz w:val="27"/>
          <w:szCs w:val="27"/>
          <w:rtl/>
        </w:rPr>
        <w:t>ﭕ</w:t>
      </w:r>
      <w:r w:rsidR="007C0C48">
        <w:rPr>
          <w:rFonts w:ascii="QCF_P601" w:hAnsi="QCF_P601" w:cs="QCF_P601"/>
          <w:color w:val="000000"/>
          <w:sz w:val="2"/>
          <w:szCs w:val="2"/>
          <w:rtl/>
        </w:rPr>
        <w:t xml:space="preserve"> </w:t>
      </w:r>
      <w:r w:rsidR="007C0C48">
        <w:rPr>
          <w:rFonts w:ascii="QCF_P601" w:hAnsi="QCF_P601" w:cs="QCF_P601"/>
          <w:color w:val="000000"/>
          <w:sz w:val="27"/>
          <w:szCs w:val="27"/>
          <w:rtl/>
        </w:rPr>
        <w:t>ﭖ</w:t>
      </w:r>
      <w:r w:rsidR="007C0C48">
        <w:rPr>
          <w:rFonts w:ascii="QCF_P601" w:hAnsi="QCF_P601" w:cs="QCF_P601"/>
          <w:color w:val="000000"/>
          <w:sz w:val="2"/>
          <w:szCs w:val="2"/>
          <w:rtl/>
        </w:rPr>
        <w:t xml:space="preserve"> </w:t>
      </w:r>
      <w:r w:rsidR="007C0C48">
        <w:rPr>
          <w:rFonts w:ascii="QCF_P601" w:hAnsi="QCF_P601" w:cs="QCF_P601"/>
          <w:color w:val="000000"/>
          <w:sz w:val="27"/>
          <w:szCs w:val="27"/>
          <w:rtl/>
        </w:rPr>
        <w:t>ﭗ</w:t>
      </w:r>
      <w:r w:rsidR="007C0C48">
        <w:rPr>
          <w:rFonts w:ascii="QCF_P601" w:hAnsi="QCF_P601" w:cs="QCF_P601"/>
          <w:color w:val="000000"/>
          <w:sz w:val="2"/>
          <w:szCs w:val="2"/>
          <w:rtl/>
        </w:rPr>
        <w:t xml:space="preserve"> </w:t>
      </w:r>
      <w:r w:rsidR="007C0C48">
        <w:rPr>
          <w:rFonts w:ascii="QCF_P601" w:hAnsi="QCF_P601" w:cs="QCF_P601"/>
          <w:color w:val="000000"/>
          <w:sz w:val="27"/>
          <w:szCs w:val="27"/>
          <w:rtl/>
        </w:rPr>
        <w:t>ﭘ</w:t>
      </w:r>
      <w:r w:rsidR="007C0C48">
        <w:rPr>
          <w:rFonts w:ascii="QCF_P601" w:hAnsi="QCF_P601" w:cs="QCF_P601"/>
          <w:color w:val="000000"/>
          <w:sz w:val="2"/>
          <w:szCs w:val="2"/>
          <w:rtl/>
        </w:rPr>
        <w:t xml:space="preserve"> </w:t>
      </w:r>
      <w:r w:rsidR="007C0C48">
        <w:rPr>
          <w:rFonts w:ascii="QCF_P601" w:hAnsi="QCF_P601" w:cs="QCF_P601"/>
          <w:color w:val="000000"/>
          <w:sz w:val="27"/>
          <w:szCs w:val="27"/>
          <w:rtl/>
        </w:rPr>
        <w:t>ﭙ</w:t>
      </w:r>
      <w:r w:rsidR="007C0C48">
        <w:rPr>
          <w:rFonts w:ascii="QCF_P601" w:hAnsi="QCF_P601" w:cs="QCF_P601"/>
          <w:color w:val="000000"/>
          <w:sz w:val="2"/>
          <w:szCs w:val="2"/>
          <w:rtl/>
        </w:rPr>
        <w:t xml:space="preserve"> </w:t>
      </w:r>
      <w:r w:rsidR="007C0C48">
        <w:rPr>
          <w:rFonts w:ascii="QCF_P601" w:hAnsi="QCF_P601" w:cs="QCF_P601"/>
          <w:color w:val="000000"/>
          <w:sz w:val="27"/>
          <w:szCs w:val="27"/>
          <w:rtl/>
        </w:rPr>
        <w:t>ﭚ</w:t>
      </w:r>
      <w:r w:rsidR="007C0C48">
        <w:rPr>
          <w:rFonts w:ascii="QCF_P601" w:hAnsi="QCF_P601" w:cs="QCF_P601"/>
          <w:color w:val="000000"/>
          <w:sz w:val="2"/>
          <w:szCs w:val="2"/>
          <w:rtl/>
        </w:rPr>
        <w:t xml:space="preserve">  </w:t>
      </w:r>
      <w:r w:rsidR="007C0C48">
        <w:rPr>
          <w:rFonts w:ascii="QCF_P601" w:hAnsi="QCF_P601" w:cs="QCF_P601"/>
          <w:color w:val="000000"/>
          <w:sz w:val="27"/>
          <w:szCs w:val="27"/>
          <w:rtl/>
        </w:rPr>
        <w:t>ﭛ</w:t>
      </w:r>
      <w:r w:rsidR="007C0C48">
        <w:rPr>
          <w:rFonts w:ascii="QCF_P601" w:hAnsi="QCF_P601" w:cs="QCF_P601"/>
          <w:color w:val="000000"/>
          <w:sz w:val="2"/>
          <w:szCs w:val="2"/>
          <w:rtl/>
        </w:rPr>
        <w:t xml:space="preserve"> </w:t>
      </w:r>
      <w:r w:rsidR="007C0C48">
        <w:rPr>
          <w:rFonts w:ascii="QCF_P601" w:hAnsi="QCF_P601" w:cs="QCF_P601"/>
          <w:color w:val="000000"/>
          <w:sz w:val="27"/>
          <w:szCs w:val="27"/>
          <w:rtl/>
        </w:rPr>
        <w:t>ﭜ</w:t>
      </w:r>
      <w:r w:rsidR="007C0C48">
        <w:rPr>
          <w:rFonts w:ascii="QCF_P601" w:hAnsi="QCF_P601" w:cs="QCF_P601"/>
          <w:color w:val="000000"/>
          <w:sz w:val="2"/>
          <w:szCs w:val="2"/>
          <w:rtl/>
        </w:rPr>
        <w:t xml:space="preserve"> </w:t>
      </w:r>
      <w:r w:rsidR="007C0C48">
        <w:rPr>
          <w:rFonts w:ascii="QCF_P601" w:hAnsi="QCF_P601" w:cs="QCF_P601"/>
          <w:color w:val="000000"/>
          <w:sz w:val="27"/>
          <w:szCs w:val="27"/>
          <w:rtl/>
        </w:rPr>
        <w:t>ﭝ</w:t>
      </w:r>
      <w:r w:rsidR="007C0C48">
        <w:rPr>
          <w:rFonts w:ascii="QCF_P601" w:hAnsi="QCF_P601" w:cs="QCF_P601"/>
          <w:color w:val="000000"/>
          <w:sz w:val="2"/>
          <w:szCs w:val="2"/>
          <w:rtl/>
        </w:rPr>
        <w:t xml:space="preserve"> </w:t>
      </w:r>
      <w:r w:rsidR="007C0C48">
        <w:rPr>
          <w:rFonts w:ascii="QCF_P601" w:hAnsi="QCF_P601" w:cs="QCF_P601"/>
          <w:color w:val="000000"/>
          <w:sz w:val="27"/>
          <w:szCs w:val="27"/>
          <w:rtl/>
        </w:rPr>
        <w:t>ﭞ</w:t>
      </w:r>
      <w:r w:rsidR="007C0C48">
        <w:rPr>
          <w:rFonts w:ascii="QCF_P601" w:hAnsi="QCF_P601" w:cs="QCF_P601"/>
          <w:color w:val="000000"/>
          <w:sz w:val="2"/>
          <w:szCs w:val="2"/>
          <w:rtl/>
        </w:rPr>
        <w:t xml:space="preserve"> </w:t>
      </w:r>
      <w:r w:rsidR="007C0C48">
        <w:rPr>
          <w:rFonts w:ascii="QCF_P601" w:hAnsi="QCF_P601" w:cs="QCF_P601"/>
          <w:color w:val="000000"/>
          <w:sz w:val="27"/>
          <w:szCs w:val="27"/>
          <w:rtl/>
        </w:rPr>
        <w:t>ﭟ</w:t>
      </w:r>
      <w:r w:rsidR="007C0C48">
        <w:rPr>
          <w:rFonts w:ascii="QCF_P601" w:hAnsi="QCF_P601" w:cs="QCF_P601"/>
          <w:color w:val="000000"/>
          <w:sz w:val="2"/>
          <w:szCs w:val="2"/>
          <w:rtl/>
        </w:rPr>
        <w:t xml:space="preserve"> </w:t>
      </w:r>
      <w:r w:rsidR="007C0C48">
        <w:rPr>
          <w:rFonts w:ascii="QCF_P601" w:hAnsi="QCF_P601" w:cs="QCF_P601"/>
          <w:color w:val="000000"/>
          <w:sz w:val="27"/>
          <w:szCs w:val="27"/>
          <w:rtl/>
        </w:rPr>
        <w:t>ﭠ</w:t>
      </w:r>
      <w:r w:rsidR="007C0C48">
        <w:rPr>
          <w:rFonts w:ascii="QCF_P601" w:hAnsi="QCF_P601" w:cs="QCF_P601"/>
          <w:color w:val="000000"/>
          <w:sz w:val="2"/>
          <w:szCs w:val="2"/>
          <w:rtl/>
        </w:rPr>
        <w:t xml:space="preserve">   </w:t>
      </w:r>
      <w:r w:rsidR="007C0C48">
        <w:rPr>
          <w:rFonts w:ascii="QCF_BSML" w:hAnsi="QCF_BSML" w:cs="QCF_BSML"/>
          <w:color w:val="000000"/>
          <w:sz w:val="27"/>
          <w:szCs w:val="27"/>
          <w:rtl/>
        </w:rPr>
        <w:t>ﮊ</w:t>
      </w:r>
      <w:r w:rsidRPr="00A00415">
        <w:rPr>
          <w:rFonts w:cs="Lotus Linotype"/>
          <w:sz w:val="40"/>
          <w:szCs w:val="28"/>
          <w:rtl/>
          <w:lang w:bidi="ar-YE"/>
        </w:rPr>
        <w:t>.ومن التعاون على البر والتقوى ومن التواصي بالحق والصبر عليه</w:t>
      </w:r>
      <w:r w:rsidR="003059F1" w:rsidRPr="00A00415">
        <w:rPr>
          <w:rFonts w:cs="Lotus Linotype"/>
          <w:sz w:val="40"/>
          <w:szCs w:val="28"/>
          <w:rtl/>
          <w:lang w:bidi="ar-YE"/>
        </w:rPr>
        <w:t>،</w:t>
      </w:r>
      <w:r w:rsidRPr="00A00415">
        <w:rPr>
          <w:rFonts w:cs="Lotus Linotype"/>
          <w:sz w:val="40"/>
          <w:szCs w:val="28"/>
          <w:rtl/>
          <w:lang w:bidi="ar-YE"/>
        </w:rPr>
        <w:t xml:space="preserve"> توضيح الأحكام الشرعية والتحذير من البدع</w:t>
      </w:r>
      <w:r w:rsidR="003059F1" w:rsidRPr="00A00415">
        <w:rPr>
          <w:rFonts w:cs="Lotus Linotype"/>
          <w:sz w:val="40"/>
          <w:szCs w:val="28"/>
          <w:rtl/>
          <w:lang w:bidi="ar-YE"/>
        </w:rPr>
        <w:t>،</w:t>
      </w:r>
      <w:r w:rsidRPr="00A00415">
        <w:rPr>
          <w:rFonts w:cs="Lotus Linotype"/>
          <w:sz w:val="40"/>
          <w:szCs w:val="28"/>
          <w:rtl/>
          <w:lang w:bidi="ar-YE"/>
        </w:rPr>
        <w:t xml:space="preserve"> وإيضاح العقيدة الصحيحة التي درج عليها سلف الأمة من أصحاب النبي</w:t>
      </w:r>
      <w:r w:rsidR="00E350BA" w:rsidRPr="00E350BA">
        <w:rPr>
          <w:rFonts w:cs="Lotus Linotype"/>
          <w:sz w:val="40"/>
          <w:szCs w:val="28"/>
          <w:rtl/>
          <w:lang w:bidi="ar-YE"/>
        </w:rPr>
        <w:t>ﷺ</w:t>
      </w:r>
      <w:r w:rsidRPr="00A00415">
        <w:rPr>
          <w:rFonts w:cs="Lotus Linotype"/>
          <w:sz w:val="40"/>
          <w:szCs w:val="28"/>
          <w:rtl/>
          <w:lang w:bidi="ar-YE"/>
        </w:rPr>
        <w:t xml:space="preserve"> وأتباعهم بإحسان، ومن التعاون والتواصي الأمر بالمعروف والنهي عن المنكر</w:t>
      </w:r>
      <w:r w:rsidR="003059F1" w:rsidRPr="00A00415">
        <w:rPr>
          <w:rFonts w:cs="Lotus Linotype"/>
          <w:sz w:val="40"/>
          <w:szCs w:val="28"/>
          <w:rtl/>
          <w:lang w:bidi="ar-YE"/>
        </w:rPr>
        <w:t>،</w:t>
      </w:r>
      <w:r w:rsidRPr="00A00415">
        <w:rPr>
          <w:rFonts w:cs="Lotus Linotype"/>
          <w:sz w:val="40"/>
          <w:szCs w:val="28"/>
          <w:rtl/>
          <w:lang w:bidi="ar-YE"/>
        </w:rPr>
        <w:t xml:space="preserve"> وهجر من يستحق الهجر»</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8"/>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وسئل الشيخ الألباني: هل يجوز التعاون مع رجل أشعري العقيدة في مجال الدعوة إلى الله، بحجة أن هذا الخلاف في العقيدة لا يترتب عليه مفاسد، بل إن عدم التعاون معه قد يؤي إلى تفريق جهود المسلمين</w:t>
      </w:r>
      <w:r w:rsidR="00DD6289">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الشيخ</w:t>
      </w:r>
      <w:r w:rsidR="003059F1" w:rsidRPr="00A00415">
        <w:rPr>
          <w:rFonts w:cs="Lotus Linotype"/>
          <w:sz w:val="40"/>
          <w:szCs w:val="28"/>
          <w:rtl/>
          <w:lang w:bidi="ar-YE"/>
        </w:rPr>
        <w:t>:</w:t>
      </w:r>
      <w:r w:rsidRPr="00A00415">
        <w:rPr>
          <w:rFonts w:cs="Lotus Linotype"/>
          <w:sz w:val="40"/>
          <w:szCs w:val="28"/>
          <w:rtl/>
          <w:lang w:bidi="ar-YE"/>
        </w:rPr>
        <w:t xml:space="preserve"> إذا كان التعاون مع مثل هذا الرجل لا يؤدي بالمتعاون معه إلى أن يتهاون بعقيدته فذلك مما يجوز بلا شك، بل أنا أعتقد أن المؤمن القوي الإيمان من مصالحه الدينية أن يتعاون مع المسلمين الآخرين الذين انحرفوا عن العقيدة السلفية بسبب من </w:t>
      </w:r>
      <w:r w:rsidRPr="00A00415">
        <w:rPr>
          <w:rFonts w:cs="Lotus Linotype" w:hint="cs"/>
          <w:sz w:val="40"/>
          <w:szCs w:val="28"/>
          <w:rtl/>
          <w:lang w:bidi="ar-YE"/>
        </w:rPr>
        <w:t>ال</w:t>
      </w:r>
      <w:r w:rsidRPr="00A00415">
        <w:rPr>
          <w:rFonts w:cs="Lotus Linotype"/>
          <w:sz w:val="40"/>
          <w:szCs w:val="28"/>
          <w:rtl/>
          <w:lang w:bidi="ar-YE"/>
        </w:rPr>
        <w:t>أسباب القديمة أو الحديثة</w:t>
      </w:r>
      <w:r w:rsidRPr="00A00415">
        <w:rPr>
          <w:rFonts w:cs="Lotus Linotype" w:hint="cs"/>
          <w:sz w:val="40"/>
          <w:szCs w:val="28"/>
          <w:rtl/>
          <w:lang w:bidi="ar-YE"/>
        </w:rPr>
        <w:t xml:space="preserve"> </w:t>
      </w:r>
      <w:r w:rsidRPr="00A00415">
        <w:rPr>
          <w:rFonts w:cs="Lotus Linotype"/>
          <w:sz w:val="40"/>
          <w:szCs w:val="28"/>
          <w:rtl/>
          <w:lang w:bidi="ar-YE"/>
        </w:rPr>
        <w:t>أولى بهذا المؤمن السلفي أن يتعاون مع هؤلاء؛ لأنه سيجد الفرصة المناسبة لتبليغ الدعوة السلفية إليه، و الذي يقع -ونعرف نحن ذلك بالتجربة- أن أولئك المخالفين سيكون موقفهم من هذا المؤمن الصالح السلفي أحد أمرين:</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إما أن يستجيبوا لدعوته؛ فيميلون إلى تقبل المذهب السلفي والانحراف عن مذهبهم الخلفي، و هذا وقع كثيرا.</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 إما أن يرفضوه و مذهبه، و أن يأب</w:t>
      </w:r>
      <w:r w:rsidRPr="00A00415">
        <w:rPr>
          <w:rFonts w:cs="Lotus Linotype" w:hint="cs"/>
          <w:sz w:val="40"/>
          <w:szCs w:val="28"/>
          <w:rtl/>
          <w:lang w:bidi="ar-YE"/>
        </w:rPr>
        <w:t>وا</w:t>
      </w:r>
      <w:r w:rsidRPr="00A00415">
        <w:rPr>
          <w:rFonts w:cs="Lotus Linotype"/>
          <w:sz w:val="40"/>
          <w:szCs w:val="28"/>
          <w:rtl/>
          <w:lang w:bidi="ar-YE"/>
        </w:rPr>
        <w:t xml:space="preserve"> هم أن يعاملوه فيعود الأمر عليهم و ليس عليه </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9"/>
      </w:r>
      <w:r w:rsidR="00514D6B" w:rsidRPr="00514D6B">
        <w:rPr>
          <w:position w:val="4"/>
          <w:sz w:val="40"/>
          <w:szCs w:val="34"/>
          <w:vertAlign w:val="superscript"/>
          <w:rtl/>
          <w:lang w:bidi="ar-YE"/>
        </w:rPr>
        <w:t>)</w:t>
      </w:r>
      <w:r w:rsidRPr="00A00415">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hint="cs"/>
          <w:b/>
          <w:bCs/>
          <w:sz w:val="40"/>
          <w:szCs w:val="28"/>
          <w:rtl/>
          <w:lang w:bidi="ar-YE"/>
        </w:rPr>
        <w:t>ومن الإشكاليات في هذا الباب أنه كيف نتيح الفرصة لمرتكب المعاصي أن يأمر الناس بالمعروف</w:t>
      </w:r>
      <w:r w:rsidR="00DD6289">
        <w:rPr>
          <w:rFonts w:cs="Lotus Linotype" w:hint="cs"/>
          <w:b/>
          <w:bCs/>
          <w:sz w:val="40"/>
          <w:szCs w:val="28"/>
          <w:rtl/>
          <w:lang w:bidi="ar-YE"/>
        </w:rPr>
        <w:t>؟</w:t>
      </w:r>
      <w:r w:rsidRPr="00A00415">
        <w:rPr>
          <w:rFonts w:cs="Lotus Linotype" w:hint="cs"/>
          <w:sz w:val="40"/>
          <w:szCs w:val="28"/>
          <w:rtl/>
          <w:lang w:bidi="ar-YE"/>
        </w:rPr>
        <w:t xml:space="preserve"> ويجاب عن هذا بأنه </w:t>
      </w:r>
      <w:r w:rsidRPr="00A00415">
        <w:rPr>
          <w:rFonts w:cs="Lotus Linotype"/>
          <w:sz w:val="40"/>
          <w:szCs w:val="28"/>
          <w:rtl/>
          <w:lang w:bidi="ar-YE"/>
        </w:rPr>
        <w:t xml:space="preserve">لا يشترط في الآمر بالمعروف عصمته من ذنب، فيجوز أن يأمر غيره مع تقصيره،  وأما قوله تعالى: «أتأمرون الناس بالبر وتنسون أنفسكم» </w:t>
      </w:r>
      <w:r w:rsidRPr="00A00415">
        <w:rPr>
          <w:rFonts w:cs="Lotus Linotype" w:hint="cs"/>
          <w:sz w:val="40"/>
          <w:szCs w:val="28"/>
          <w:rtl/>
          <w:lang w:bidi="ar-YE"/>
        </w:rPr>
        <w:t xml:space="preserve"> </w:t>
      </w:r>
      <w:r w:rsidRPr="00A00415">
        <w:rPr>
          <w:rFonts w:cs="Lotus Linotype"/>
          <w:sz w:val="40"/>
          <w:szCs w:val="28"/>
          <w:rtl/>
          <w:lang w:bidi="ar-YE"/>
        </w:rPr>
        <w:t>فتوجيه الآية أنها نهي عن نسيان النفس لا عن الأمر بالبر</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lastRenderedPageBreak/>
        <w:t xml:space="preserve">قال ابن كثير: «وذهب بعضهم إلى أن مرتكب المعاصي لا ينهى غيره عنها، وهذا ضعيف، وأضعف منه تمسكهم بهذه الآية؛ فإنه لا حجة لهم فيها. </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hint="cs"/>
          <w:sz w:val="40"/>
          <w:szCs w:val="28"/>
          <w:rtl/>
          <w:lang w:bidi="ar-YE"/>
        </w:rPr>
        <w:t>ف</w:t>
      </w:r>
      <w:r w:rsidRPr="00A00415">
        <w:rPr>
          <w:rFonts w:cs="Lotus Linotype"/>
          <w:sz w:val="40"/>
          <w:szCs w:val="28"/>
          <w:rtl/>
          <w:lang w:bidi="ar-YE"/>
        </w:rPr>
        <w:t>الصحيح أن ال</w:t>
      </w:r>
      <w:r w:rsidRPr="00A00415">
        <w:rPr>
          <w:rFonts w:cs="Lotus Linotype" w:hint="cs"/>
          <w:sz w:val="40"/>
          <w:szCs w:val="28"/>
          <w:rtl/>
          <w:lang w:bidi="ar-YE"/>
        </w:rPr>
        <w:t>داعية</w:t>
      </w:r>
      <w:r w:rsidRPr="00A00415">
        <w:rPr>
          <w:rFonts w:cs="Lotus Linotype"/>
          <w:sz w:val="40"/>
          <w:szCs w:val="28"/>
          <w:rtl/>
          <w:lang w:bidi="ar-YE"/>
        </w:rPr>
        <w:t xml:space="preserve"> يأمر بالمعروف، وإن لم يفعله، وينهى عن المنكر وإن ارتكبه.</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قال مالك عن ربيعة: سمعت سعيد بن جبير يقول له: لو كان المرء لا يأمر بالمعروف ولا ينهى عن المنكر حتى لا يكون فيه شيء ما أمر أحد بمعروف ولا نهى عن منكر. وقال مالك: وصدق من ذا الذي ليس فيه شيء؟ </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قلت: ولكنه -والحالة هذه-مذموم على ترك الطاعة وفعله المعصية، لعلمه بها ومخالفته على بصيرة، فإنه ليس من يعلم كمن لا يعلم»</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10"/>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b/>
          <w:bCs/>
          <w:sz w:val="40"/>
          <w:szCs w:val="28"/>
          <w:rtl/>
          <w:lang w:bidi="ar-YE"/>
        </w:rPr>
      </w:pPr>
      <w:r w:rsidRPr="00A00415">
        <w:rPr>
          <w:rFonts w:cs="Lotus Linotype" w:hint="cs"/>
          <w:b/>
          <w:bCs/>
          <w:sz w:val="40"/>
          <w:szCs w:val="28"/>
          <w:rtl/>
          <w:lang w:bidi="ar-YE"/>
        </w:rPr>
        <w:t>ومن الإشكاليات في هذا الباب أيضا ما ورد عن السلف من التحذير من</w:t>
      </w:r>
      <w:r w:rsidRPr="00A00415">
        <w:rPr>
          <w:rFonts w:cs="Lotus Linotype"/>
          <w:b/>
          <w:bCs/>
          <w:sz w:val="40"/>
          <w:szCs w:val="28"/>
          <w:rtl/>
          <w:lang w:bidi="ar-YE"/>
        </w:rPr>
        <w:t xml:space="preserve"> أخذ العلم من المبتدع </w:t>
      </w:r>
      <w:r w:rsidRPr="00A00415">
        <w:rPr>
          <w:rFonts w:cs="Lotus Linotype" w:hint="cs"/>
          <w:b/>
          <w:bCs/>
          <w:sz w:val="40"/>
          <w:szCs w:val="28"/>
          <w:rtl/>
          <w:lang w:bidi="ar-YE"/>
        </w:rPr>
        <w:t>فكيف نصدرهم للتعليم والتدريس</w:t>
      </w:r>
      <w:r w:rsidR="00DD6289">
        <w:rPr>
          <w:rFonts w:cs="Lotus Linotype" w:hint="cs"/>
          <w:b/>
          <w:bCs/>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hint="cs"/>
          <w:sz w:val="40"/>
          <w:szCs w:val="28"/>
          <w:rtl/>
          <w:lang w:bidi="ar-YE"/>
        </w:rPr>
        <w:t xml:space="preserve">ويجاب عن هذا بأن </w:t>
      </w:r>
      <w:r w:rsidRPr="00A00415">
        <w:rPr>
          <w:rFonts w:cs="Lotus Linotype"/>
          <w:sz w:val="40"/>
          <w:szCs w:val="28"/>
          <w:rtl/>
          <w:lang w:bidi="ar-YE"/>
        </w:rPr>
        <w:t xml:space="preserve">الأصل </w:t>
      </w:r>
      <w:r w:rsidRPr="00A00415">
        <w:rPr>
          <w:rFonts w:cs="Lotus Linotype" w:hint="cs"/>
          <w:sz w:val="40"/>
          <w:szCs w:val="28"/>
          <w:rtl/>
          <w:lang w:bidi="ar-YE"/>
        </w:rPr>
        <w:t xml:space="preserve">نعم </w:t>
      </w:r>
      <w:r w:rsidRPr="00A00415">
        <w:rPr>
          <w:rFonts w:cs="Lotus Linotype"/>
          <w:sz w:val="40"/>
          <w:szCs w:val="28"/>
          <w:rtl/>
          <w:lang w:bidi="ar-YE"/>
        </w:rPr>
        <w:t>هو المنع، وبهذا جاءت آثار السلف، منها:</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عن علي بن أبي طالب قال: «انظروا عمن تأخذون هذا العلم فإنما هو دين»</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11"/>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وقال الإمام مالك بن أنس رحمه الله: «لا يؤخذ العلم عن أربعة، سفيه معلن السفه وصاحب هوى يدعو الناس إليه، ورجل معروف بالكذب في أحاديث الناس وإن كان لا يكذب على رسول الله</w:t>
      </w:r>
      <w:r w:rsidR="00E350BA" w:rsidRPr="00E350BA">
        <w:rPr>
          <w:rFonts w:cs="Lotus Linotype"/>
          <w:sz w:val="40"/>
          <w:szCs w:val="28"/>
          <w:rtl/>
          <w:lang w:bidi="ar-YE"/>
        </w:rPr>
        <w:t>ﷺ</w:t>
      </w:r>
      <w:r w:rsidRPr="00A00415">
        <w:rPr>
          <w:rFonts w:cs="Lotus Linotype"/>
          <w:sz w:val="40"/>
          <w:szCs w:val="28"/>
          <w:rtl/>
          <w:lang w:bidi="ar-YE"/>
        </w:rPr>
        <w:t>، ورجل له فضل وصلاح لا يعرف ما يحدث به»</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12"/>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7C0C48" w:rsidRDefault="0041651F" w:rsidP="003059F1">
      <w:pPr>
        <w:pStyle w:val="NoSpacing"/>
        <w:widowControl w:val="0"/>
        <w:spacing w:before="180" w:line="216" w:lineRule="auto"/>
        <w:ind w:firstLine="425"/>
        <w:jc w:val="both"/>
        <w:rPr>
          <w:rFonts w:cs="Lotus Linotype"/>
          <w:b/>
          <w:bCs/>
          <w:sz w:val="40"/>
          <w:szCs w:val="28"/>
          <w:rtl/>
          <w:lang w:bidi="ar-YE"/>
        </w:rPr>
      </w:pPr>
      <w:r w:rsidRPr="007C0C48">
        <w:rPr>
          <w:rFonts w:cs="Lotus Linotype" w:hint="cs"/>
          <w:b/>
          <w:bCs/>
          <w:sz w:val="40"/>
          <w:szCs w:val="28"/>
          <w:rtl/>
          <w:lang w:bidi="ar-YE"/>
        </w:rPr>
        <w:t xml:space="preserve">ولكن نلاحظ أن </w:t>
      </w:r>
      <w:r w:rsidRPr="007C0C48">
        <w:rPr>
          <w:rFonts w:cs="Lotus Linotype"/>
          <w:b/>
          <w:bCs/>
          <w:sz w:val="40"/>
          <w:szCs w:val="28"/>
          <w:rtl/>
          <w:lang w:bidi="ar-YE"/>
        </w:rPr>
        <w:t>نهي السلف عن أخذ العلم من أهل البدعة لسببن:</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7C0C48">
        <w:rPr>
          <w:rFonts w:cs="Lotus Linotype"/>
          <w:b/>
          <w:bCs/>
          <w:sz w:val="40"/>
          <w:szCs w:val="28"/>
          <w:u w:val="single"/>
          <w:rtl/>
          <w:lang w:bidi="ar-YE"/>
        </w:rPr>
        <w:t>الأول:</w:t>
      </w:r>
      <w:r w:rsidRPr="00A00415">
        <w:rPr>
          <w:rFonts w:cs="Lotus Linotype"/>
          <w:sz w:val="40"/>
          <w:szCs w:val="28"/>
          <w:rtl/>
          <w:lang w:bidi="ar-YE"/>
        </w:rPr>
        <w:t xml:space="preserve"> حماية المتعلمين من التأثر بالبدعة واستحسانها أو التقليل من خطرها.</w:t>
      </w:r>
    </w:p>
    <w:p w:rsidR="0041651F" w:rsidRPr="00A00415" w:rsidRDefault="0041651F" w:rsidP="007C0C48">
      <w:pPr>
        <w:pStyle w:val="NoSpacing"/>
        <w:widowControl w:val="0"/>
        <w:spacing w:before="180" w:line="216" w:lineRule="auto"/>
        <w:ind w:firstLine="425"/>
        <w:jc w:val="both"/>
        <w:rPr>
          <w:rFonts w:cs="Lotus Linotype"/>
          <w:sz w:val="40"/>
          <w:szCs w:val="28"/>
          <w:rtl/>
          <w:lang w:bidi="ar-YE"/>
        </w:rPr>
      </w:pPr>
      <w:r w:rsidRPr="007C0C48">
        <w:rPr>
          <w:rFonts w:cs="Lotus Linotype"/>
          <w:b/>
          <w:bCs/>
          <w:sz w:val="40"/>
          <w:szCs w:val="28"/>
          <w:u w:val="single"/>
          <w:rtl/>
          <w:lang w:bidi="ar-YE"/>
        </w:rPr>
        <w:t>الثاني:</w:t>
      </w:r>
      <w:r w:rsidRPr="00A00415">
        <w:rPr>
          <w:rFonts w:cs="Lotus Linotype"/>
          <w:sz w:val="40"/>
          <w:szCs w:val="28"/>
          <w:rtl/>
          <w:lang w:bidi="ar-YE"/>
        </w:rPr>
        <w:t xml:space="preserve"> الهجر لأهل البدع لزجرهم.</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hint="cs"/>
          <w:sz w:val="40"/>
          <w:szCs w:val="28"/>
          <w:rtl/>
          <w:lang w:bidi="ar-YE"/>
        </w:rPr>
        <w:t xml:space="preserve">ونبه على هذا المعنى </w:t>
      </w:r>
      <w:r w:rsidRPr="00A00415">
        <w:rPr>
          <w:rFonts w:cs="Lotus Linotype"/>
          <w:sz w:val="40"/>
          <w:szCs w:val="28"/>
          <w:rtl/>
          <w:lang w:bidi="ar-YE"/>
        </w:rPr>
        <w:t>شيخ الإسلام</w:t>
      </w:r>
      <w:r w:rsidRPr="00A00415">
        <w:rPr>
          <w:rFonts w:cs="Lotus Linotype" w:hint="cs"/>
          <w:sz w:val="40"/>
          <w:szCs w:val="28"/>
          <w:rtl/>
          <w:lang w:bidi="ar-YE"/>
        </w:rPr>
        <w:t xml:space="preserve"> ابن تيمية فقال</w:t>
      </w:r>
      <w:r w:rsidR="003059F1" w:rsidRPr="00A00415">
        <w:rPr>
          <w:rFonts w:cs="Lotus Linotype" w:hint="cs"/>
          <w:sz w:val="40"/>
          <w:szCs w:val="28"/>
          <w:rtl/>
          <w:lang w:bidi="ar-YE"/>
        </w:rPr>
        <w:t>:</w:t>
      </w:r>
      <w:r w:rsidRPr="00A00415">
        <w:rPr>
          <w:rFonts w:cs="Lotus Linotype"/>
          <w:sz w:val="40"/>
          <w:szCs w:val="28"/>
          <w:rtl/>
          <w:lang w:bidi="ar-YE"/>
        </w:rPr>
        <w:t xml:space="preserve"> «وهذا حقيقة قول من قال من السلف والأئمة: إن الدعاة إلى البدع لا </w:t>
      </w:r>
      <w:r w:rsidRPr="00A00415">
        <w:rPr>
          <w:rFonts w:cs="Lotus Linotype"/>
          <w:sz w:val="40"/>
          <w:szCs w:val="28"/>
          <w:rtl/>
          <w:lang w:bidi="ar-YE"/>
        </w:rPr>
        <w:lastRenderedPageBreak/>
        <w:t>تقبل شهادتهم ولا يصلى خلفهم ولا يؤخذ عنهم العلم ولا يناكحون. فهذه عقوبة لهم حتى ينتهوا؛ ولهذا يفرقون بين الداعية وغير الداعية؛ لأن الداعية أظهر المنكرات فاستحق العقوبة بخلاف الكاتم»</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13"/>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hint="cs"/>
          <w:sz w:val="40"/>
          <w:szCs w:val="28"/>
          <w:rtl/>
          <w:lang w:bidi="ar-YE"/>
        </w:rPr>
        <w:t>فإ</w:t>
      </w:r>
      <w:r w:rsidRPr="00A00415">
        <w:rPr>
          <w:rFonts w:cs="Lotus Linotype"/>
          <w:sz w:val="40"/>
          <w:szCs w:val="28"/>
          <w:rtl/>
          <w:lang w:bidi="ar-YE"/>
        </w:rPr>
        <w:t>ذا كان العلم لا يقوم إلا بهم، فيجوز أخذ العلم منهم، شريطة أمن التلبس ببدعتهم.</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قال الشيخ بكر</w:t>
      </w:r>
      <w:r w:rsidRPr="00A00415">
        <w:rPr>
          <w:rFonts w:cs="Lotus Linotype" w:hint="cs"/>
          <w:sz w:val="40"/>
          <w:szCs w:val="28"/>
          <w:rtl/>
          <w:lang w:bidi="ar-YE"/>
        </w:rPr>
        <w:t xml:space="preserve"> أبو زيد</w:t>
      </w:r>
      <w:r w:rsidR="003059F1" w:rsidRPr="00A00415">
        <w:rPr>
          <w:rFonts w:cs="Lotus Linotype" w:hint="cs"/>
          <w:sz w:val="40"/>
          <w:szCs w:val="28"/>
          <w:rtl/>
          <w:lang w:bidi="ar-YE"/>
        </w:rPr>
        <w:t>:</w:t>
      </w:r>
      <w:r w:rsidRPr="00A00415">
        <w:rPr>
          <w:rFonts w:cs="Lotus Linotype"/>
          <w:sz w:val="40"/>
          <w:szCs w:val="28"/>
          <w:rtl/>
          <w:lang w:bidi="ar-YE"/>
        </w:rPr>
        <w:t xml:space="preserve"> «ومن أهم المهمات هنا؛ إذا كانت الواجبات لدى أهل السنة مثل التعليم والجهاد والطب والهندسة ونحوها يتعذر إقامتها إلا بواسطتهم فإنه يعمل على مصلحة الجهاد والتعليم، وهكذا مع الحذر من بدعته، واتقاء الفتنة به وبها ما أمكن، وبقدر الضرورة، فإن زالت عاد أهل السنة إلى الأصل في الهجر وأبعد المبتدع»</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14"/>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وسئل الشيخ الألباني ـ رحمه الله ـ</w:t>
      </w:r>
      <w:r w:rsidR="003059F1" w:rsidRPr="00A00415">
        <w:rPr>
          <w:rFonts w:cs="Lotus Linotype"/>
          <w:sz w:val="40"/>
          <w:szCs w:val="28"/>
          <w:rtl/>
          <w:lang w:bidi="ar-YE"/>
        </w:rPr>
        <w:t>:</w:t>
      </w:r>
      <w:r w:rsidRPr="00A00415">
        <w:rPr>
          <w:rFonts w:cs="Lotus Linotype"/>
          <w:sz w:val="40"/>
          <w:szCs w:val="28"/>
          <w:rtl/>
          <w:lang w:bidi="ar-YE"/>
        </w:rPr>
        <w:t xml:space="preserve"> طالب علم لقي يا شيخ مثلاً أشعري أو شيء مثل هذا، وهو مبتدع! يريد أن يدرس عليه النحو أو الصرف</w:t>
      </w:r>
      <w:r w:rsidR="003059F1" w:rsidRPr="00A00415">
        <w:rPr>
          <w:rFonts w:cs="Lotus Linotype"/>
          <w:sz w:val="40"/>
          <w:szCs w:val="28"/>
          <w:rtl/>
          <w:lang w:bidi="ar-YE"/>
        </w:rPr>
        <w:t>،</w:t>
      </w:r>
      <w:r w:rsidRPr="00A00415">
        <w:rPr>
          <w:rFonts w:cs="Lotus Linotype"/>
          <w:sz w:val="40"/>
          <w:szCs w:val="28"/>
          <w:rtl/>
          <w:lang w:bidi="ar-YE"/>
        </w:rPr>
        <w:t xml:space="preserve"> هل يجوز له هذا، أو هل يصح له هذا الفعل، أم يتركه؟</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الشيخ: يعني يريد أن يدرس النحو أو الصرف عند هذا الشيخ تعني؟</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السائل: نعم.</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الشيخ: وهو مثلاً أشعري؟</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السائل: نعم.</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الشيخ: إذا كان هو متمكنًا في العقيدة جاز، وإلا فلا.)</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15"/>
      </w:r>
      <w:r w:rsidR="00514D6B" w:rsidRPr="00514D6B">
        <w:rPr>
          <w:position w:val="4"/>
          <w:sz w:val="40"/>
          <w:szCs w:val="34"/>
          <w:vertAlign w:val="superscript"/>
          <w:rtl/>
          <w:lang w:bidi="ar-YE"/>
        </w:rPr>
        <w:t>)</w:t>
      </w:r>
      <w:r w:rsidRPr="00A00415">
        <w:rPr>
          <w:rFonts w:cs="Lotus Linotype"/>
          <w:sz w:val="40"/>
          <w:szCs w:val="28"/>
          <w:rtl/>
          <w:lang w:bidi="ar-YE"/>
        </w:rPr>
        <w:t xml:space="preserve"> اهـ</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وسئل </w:t>
      </w:r>
      <w:r w:rsidRPr="00A00415">
        <w:rPr>
          <w:rFonts w:cs="Lotus Linotype" w:hint="cs"/>
          <w:sz w:val="40"/>
          <w:szCs w:val="28"/>
          <w:rtl/>
          <w:lang w:bidi="ar-YE"/>
        </w:rPr>
        <w:t xml:space="preserve">شيخنا </w:t>
      </w:r>
      <w:r w:rsidRPr="00A00415">
        <w:rPr>
          <w:rFonts w:cs="Lotus Linotype"/>
          <w:sz w:val="40"/>
          <w:szCs w:val="28"/>
          <w:rtl/>
          <w:lang w:bidi="ar-YE"/>
        </w:rPr>
        <w:t>الشيخ صالح بن فوزان الفوزان -حفظه الله-: ما حكم طلب العلم عند شيخ يختلف مع أهل السنة والجماعة في باب الأسماء والصفات، أفيدونا أفادكم الله</w:t>
      </w:r>
      <w:r w:rsidR="00DD6289">
        <w:rPr>
          <w:rFonts w:cs="Lotus Linotype"/>
          <w:sz w:val="40"/>
          <w:szCs w:val="28"/>
          <w:rtl/>
          <w:lang w:bidi="ar-YE"/>
        </w:rPr>
        <w:t>؟</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hint="cs"/>
          <w:sz w:val="40"/>
          <w:szCs w:val="28"/>
          <w:rtl/>
          <w:lang w:bidi="ar-YE"/>
        </w:rPr>
        <w:t>فأجاب</w:t>
      </w:r>
      <w:r w:rsidR="003059F1" w:rsidRPr="00A00415">
        <w:rPr>
          <w:rFonts w:cs="Lotus Linotype" w:hint="cs"/>
          <w:sz w:val="40"/>
          <w:szCs w:val="28"/>
          <w:rtl/>
          <w:lang w:bidi="ar-YE"/>
        </w:rPr>
        <w:t>:</w:t>
      </w:r>
      <w:r w:rsidRPr="00A00415">
        <w:rPr>
          <w:rFonts w:cs="Lotus Linotype"/>
          <w:sz w:val="40"/>
          <w:szCs w:val="28"/>
          <w:rtl/>
          <w:lang w:bidi="ar-YE"/>
        </w:rPr>
        <w:t xml:space="preserve"> إن اختيار المدرِّس المستقيم في عقيدته، وفي علمه؛ أمر مطلوب، وإذا لم يمكن</w:t>
      </w:r>
      <w:r w:rsidR="003059F1" w:rsidRPr="00A00415">
        <w:rPr>
          <w:rFonts w:cs="Lotus Linotype"/>
          <w:sz w:val="40"/>
          <w:szCs w:val="28"/>
          <w:rtl/>
          <w:lang w:bidi="ar-YE"/>
        </w:rPr>
        <w:t>،</w:t>
      </w:r>
      <w:r w:rsidRPr="00A00415">
        <w:rPr>
          <w:rFonts w:cs="Lotus Linotype"/>
          <w:sz w:val="40"/>
          <w:szCs w:val="28"/>
          <w:rtl/>
          <w:lang w:bidi="ar-YE"/>
        </w:rPr>
        <w:t xml:space="preserve"> ووجدت من عنده معرفة في الفقه -مثلاً-، أو النحو، والعلوم التي لا تتعلق بالعقيدة؛ فلا بأس أن تدرس عنده في العلوم التي يحسنها، أما العقيدة فلا تدرسها إلى على أهل العقيدة الصحيحة)</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16"/>
      </w:r>
      <w:r w:rsidR="00514D6B" w:rsidRPr="00514D6B">
        <w:rPr>
          <w:position w:val="4"/>
          <w:sz w:val="40"/>
          <w:szCs w:val="34"/>
          <w:vertAlign w:val="superscript"/>
          <w:rtl/>
          <w:lang w:bidi="ar-YE"/>
        </w:rPr>
        <w:t>)</w:t>
      </w:r>
      <w:r w:rsidRPr="00A00415">
        <w:rPr>
          <w:rFonts w:cs="Lotus Linotype"/>
          <w:sz w:val="40"/>
          <w:szCs w:val="28"/>
          <w:rtl/>
          <w:lang w:bidi="ar-YE"/>
        </w:rPr>
        <w:t xml:space="preserve"> اهـ</w:t>
      </w:r>
    </w:p>
    <w:p w:rsidR="0041651F" w:rsidRPr="005F51EC" w:rsidRDefault="0041651F" w:rsidP="005F51EC">
      <w:pPr>
        <w:pStyle w:val="NoSpacing"/>
        <w:widowControl w:val="0"/>
        <w:spacing w:line="216" w:lineRule="auto"/>
        <w:jc w:val="center"/>
        <w:rPr>
          <w:rFonts w:eastAsia="Times New Roman" w:cs="DecoType Naskh"/>
          <w:rtl/>
        </w:rPr>
      </w:pPr>
      <w:r w:rsidRPr="005F51EC">
        <w:rPr>
          <w:rFonts w:eastAsia="Times New Roman" w:cs="DecoType Naskh" w:hint="cs"/>
          <w:rtl/>
        </w:rPr>
        <w:lastRenderedPageBreak/>
        <w:t>الفصل الثاني</w:t>
      </w:r>
    </w:p>
    <w:p w:rsidR="005F51EC" w:rsidRPr="005A214E" w:rsidRDefault="005F51EC" w:rsidP="005A214E">
      <w:pPr>
        <w:pStyle w:val="NoSpacing"/>
        <w:widowControl w:val="0"/>
        <w:spacing w:line="216" w:lineRule="auto"/>
        <w:jc w:val="center"/>
        <w:outlineLvl w:val="0"/>
        <w:rPr>
          <w:rFonts w:eastAsia="Times New Roman" w:cs="الحوكمي عنوان2"/>
          <w:color w:val="FFFFFF"/>
          <w:sz w:val="18"/>
          <w:szCs w:val="18"/>
          <w:rtl/>
        </w:rPr>
      </w:pPr>
      <w:bookmarkStart w:id="9" w:name="_Toc444472825"/>
      <w:r w:rsidRPr="005A214E">
        <w:rPr>
          <w:rFonts w:eastAsia="Times New Roman" w:cs="الحوكمي عنوان2" w:hint="cs"/>
          <w:color w:val="FFFFFF"/>
          <w:sz w:val="18"/>
          <w:szCs w:val="18"/>
          <w:rtl/>
        </w:rPr>
        <w:t xml:space="preserve">الفصل الثاني: </w:t>
      </w:r>
      <w:r w:rsidRPr="005A214E">
        <w:rPr>
          <w:rFonts w:eastAsia="Times New Roman" w:cs="الحوكمي عنوان2"/>
          <w:color w:val="FFFFFF"/>
          <w:sz w:val="18"/>
          <w:szCs w:val="18"/>
          <w:rtl/>
        </w:rPr>
        <w:t>دخول أماكن اللهو والفجور لدعوة أصحابها</w:t>
      </w:r>
      <w:bookmarkEnd w:id="9"/>
    </w:p>
    <w:p w:rsidR="0041651F" w:rsidRPr="005A214E" w:rsidRDefault="0041651F" w:rsidP="005A214E">
      <w:pPr>
        <w:pStyle w:val="NoSpacing"/>
        <w:widowControl w:val="0"/>
        <w:spacing w:line="216" w:lineRule="auto"/>
        <w:jc w:val="center"/>
        <w:rPr>
          <w:rFonts w:eastAsia="Times New Roman" w:cs="الحوكمي عنوان2"/>
          <w:sz w:val="30"/>
          <w:szCs w:val="30"/>
          <w:rtl/>
        </w:rPr>
      </w:pPr>
      <w:r w:rsidRPr="005A214E">
        <w:rPr>
          <w:rFonts w:eastAsia="Times New Roman" w:cs="الحوكمي عنوان2"/>
          <w:sz w:val="30"/>
          <w:szCs w:val="30"/>
          <w:rtl/>
        </w:rPr>
        <w:t>دخول أماكن اللهو والفجور لدعوة أصحابها</w:t>
      </w:r>
    </w:p>
    <w:p w:rsidR="0041651F" w:rsidRPr="00A00415" w:rsidRDefault="0041651F" w:rsidP="007C0C48">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الأصل حرمة دخول تلك الأماكن؛ لقوله تعالى: </w:t>
      </w:r>
      <w:r w:rsidR="007C0C48">
        <w:rPr>
          <w:rFonts w:ascii="QCF_BSML" w:hAnsi="QCF_BSML" w:cs="QCF_BSML"/>
          <w:color w:val="000000"/>
          <w:sz w:val="27"/>
          <w:szCs w:val="27"/>
          <w:rtl/>
        </w:rPr>
        <w:t>ﮋ</w:t>
      </w:r>
      <w:r w:rsidR="007C0C48">
        <w:rPr>
          <w:rFonts w:ascii="QCF_BSML" w:hAnsi="QCF_BSML" w:cs="QCF_BSML"/>
          <w:color w:val="000000"/>
          <w:sz w:val="2"/>
          <w:szCs w:val="2"/>
          <w:rtl/>
        </w:rPr>
        <w:t xml:space="preserve"> </w:t>
      </w:r>
      <w:r w:rsidR="007C0C48">
        <w:rPr>
          <w:rFonts w:ascii="QCF_P100" w:hAnsi="QCF_P100" w:cs="QCF_P100"/>
          <w:color w:val="000000"/>
          <w:sz w:val="27"/>
          <w:szCs w:val="27"/>
          <w:rtl/>
        </w:rPr>
        <w:t>ﯦ</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ﯧ</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ﯨ</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ﯩ</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ﯪ</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ﯫ</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ﯬ</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ﯭ</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ﯮ</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ﯯ</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ﯰ</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ﯱ</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ﯲ</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ﯳ</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ﯴ</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ﯵ</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ﯶ</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ﯷ</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ﯸ</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ﯹ</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ﯺ</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ﯻﯼ</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ﯽ</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ﯾ</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ﯿﰀ</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ﰁ</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ﰂ</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ﰃ</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ﰄ</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ﰅ</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ﰆ</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ﰇ</w:t>
      </w:r>
      <w:r w:rsidR="007C0C48">
        <w:rPr>
          <w:rFonts w:ascii="QCF_P100" w:hAnsi="QCF_P100" w:cs="QCF_P100"/>
          <w:color w:val="000000"/>
          <w:sz w:val="2"/>
          <w:szCs w:val="2"/>
          <w:rtl/>
        </w:rPr>
        <w:t xml:space="preserve"> </w:t>
      </w:r>
      <w:r w:rsidR="007C0C48">
        <w:rPr>
          <w:rFonts w:ascii="QCF_P100" w:hAnsi="QCF_P100" w:cs="QCF_P100"/>
          <w:color w:val="000000"/>
          <w:sz w:val="27"/>
          <w:szCs w:val="27"/>
          <w:rtl/>
        </w:rPr>
        <w:t>ﰈ</w:t>
      </w:r>
      <w:r w:rsidR="007C0C48">
        <w:rPr>
          <w:rFonts w:ascii="QCF_P100" w:hAnsi="QCF_P100" w:cs="QCF_P100"/>
          <w:color w:val="000000"/>
          <w:sz w:val="2"/>
          <w:szCs w:val="2"/>
          <w:rtl/>
        </w:rPr>
        <w:t xml:space="preserve"> </w:t>
      </w:r>
      <w:r w:rsidR="007C0C48">
        <w:rPr>
          <w:rFonts w:ascii="QCF_BSML" w:hAnsi="QCF_BSML" w:cs="QCF_BSML"/>
          <w:color w:val="000000"/>
          <w:sz w:val="27"/>
          <w:szCs w:val="27"/>
          <w:rtl/>
        </w:rPr>
        <w:t>ﮊ</w:t>
      </w:r>
      <w:r w:rsidRPr="00A00415">
        <w:rPr>
          <w:rFonts w:cs="Lotus Linotype"/>
          <w:sz w:val="40"/>
          <w:szCs w:val="28"/>
          <w:rtl/>
          <w:lang w:bidi="ar-YE"/>
        </w:rPr>
        <w:t>.</w:t>
      </w:r>
    </w:p>
    <w:p w:rsidR="0041651F" w:rsidRPr="00A00415" w:rsidRDefault="0041651F" w:rsidP="007C0C48">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وقوله تعالى: </w:t>
      </w:r>
      <w:r w:rsidR="007C0C48">
        <w:rPr>
          <w:rFonts w:ascii="QCF_BSML" w:hAnsi="QCF_BSML" w:cs="QCF_BSML"/>
          <w:color w:val="000000"/>
          <w:sz w:val="27"/>
          <w:szCs w:val="27"/>
          <w:rtl/>
        </w:rPr>
        <w:t>ﮋ</w:t>
      </w:r>
      <w:r w:rsidR="007C0C48">
        <w:rPr>
          <w:rFonts w:ascii="QCF_BSML" w:hAnsi="QCF_BSML" w:cs="QCF_BSML"/>
          <w:color w:val="000000"/>
          <w:sz w:val="2"/>
          <w:szCs w:val="2"/>
          <w:rtl/>
        </w:rPr>
        <w:t xml:space="preserve"> </w:t>
      </w:r>
      <w:r w:rsidR="007C0C48">
        <w:rPr>
          <w:rFonts w:ascii="QCF_P136" w:hAnsi="QCF_P136" w:cs="QCF_P136"/>
          <w:color w:val="000000"/>
          <w:sz w:val="27"/>
          <w:szCs w:val="27"/>
          <w:rtl/>
        </w:rPr>
        <w:t>ﭞ</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ﭟ</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ﭠ</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ﭡ</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ﭢ</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ﭣ</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ﭤ</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ﭥ</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ﭦﭧ</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ﭨ</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ﭩ</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ﭪ</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ﭫ</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ﭬ</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ﭭ</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ﭮ</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ﭯ</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ﭰ</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ﭱ</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ﭲ</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ﭳ</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ﭴ</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ﭵ</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ﭶ</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ﭷ</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ﭸ</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ﭹ</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ﭺ</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ﭻ</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ﭼ</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ﭽﭾ</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ﭿ</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ﮀ</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ﮁ</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ﮂ</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ﮃﮄ</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ﮅ</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ﮆ</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ﮇ</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ﮈ</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ﮉ</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ﮊ</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ﮋ</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ﮌ</w:t>
      </w:r>
      <w:r w:rsidR="007C0C48">
        <w:rPr>
          <w:rFonts w:ascii="QCF_P136" w:hAnsi="QCF_P136" w:cs="QCF_P136"/>
          <w:color w:val="000000"/>
          <w:sz w:val="2"/>
          <w:szCs w:val="2"/>
          <w:rtl/>
        </w:rPr>
        <w:t xml:space="preserve">          </w:t>
      </w:r>
      <w:r w:rsidR="007C0C48">
        <w:rPr>
          <w:rFonts w:ascii="QCF_P136" w:hAnsi="QCF_P136" w:cs="QCF_P136"/>
          <w:color w:val="000000"/>
          <w:sz w:val="27"/>
          <w:szCs w:val="27"/>
          <w:rtl/>
        </w:rPr>
        <w:t>ﮍ</w:t>
      </w:r>
      <w:r w:rsidR="007C0C48">
        <w:rPr>
          <w:rFonts w:ascii="QCF_P136" w:hAnsi="QCF_P136" w:cs="QCF_P136"/>
          <w:color w:val="000000"/>
          <w:sz w:val="2"/>
          <w:szCs w:val="2"/>
          <w:rtl/>
        </w:rPr>
        <w:t xml:space="preserve"> </w:t>
      </w:r>
      <w:r w:rsidR="007C0C48">
        <w:rPr>
          <w:rFonts w:ascii="QCF_BSML" w:hAnsi="QCF_BSML" w:cs="QCF_BSML"/>
          <w:color w:val="000000"/>
          <w:sz w:val="27"/>
          <w:szCs w:val="27"/>
          <w:rtl/>
        </w:rPr>
        <w:t>ﮊ</w:t>
      </w:r>
      <w:r w:rsidRPr="00A00415">
        <w:rPr>
          <w:rFonts w:cs="Lotus Linotype"/>
          <w:sz w:val="40"/>
          <w:szCs w:val="28"/>
          <w:rtl/>
          <w:lang w:bidi="ar-YE"/>
        </w:rPr>
        <w:t xml:space="preserve">. </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ودعاء أم جريج على ابنها: «اللهم لا تمته حتى تريه وجوه المومسات»</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17"/>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وقال ابن العربي في تفسير قول الله تعالى: «وإذا رأيت الذين يخوضون في آياتنا فأعرض عنهم حتى يخوضوا في حديث غيره» هذا دليل على أن مجالسة أهل الكبائر لا تحل»</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18"/>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قال القرطبي: فدل بهذا على وجوب اجتناب أصحاب المعاصي إذا ظهر منهم منكر؛ لأن من لم يجتنبهم فقد رضي فعلهم، والرضا بالكفر كفر.</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وقال الجصاص: وفي هذه الآية دلالة على وجوب إنكار المنكر على فاعله، وأن من إنكاره إظهار الكراهية إذا لم يمكنه إزالته وترك مجالسة فاعله والقيام عنه حتى ينتهي ويصير إلى حال غيرها. </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19"/>
      </w:r>
      <w:r w:rsidR="00514D6B" w:rsidRPr="00514D6B">
        <w:rPr>
          <w:position w:val="4"/>
          <w:sz w:val="40"/>
          <w:szCs w:val="34"/>
          <w:vertAlign w:val="superscript"/>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hint="cs"/>
          <w:sz w:val="40"/>
          <w:szCs w:val="28"/>
          <w:rtl/>
          <w:lang w:bidi="ar-YE"/>
        </w:rPr>
        <w:t>وفي المقابل نجد أن</w:t>
      </w:r>
      <w:r w:rsidRPr="00A00415">
        <w:rPr>
          <w:rFonts w:cs="Lotus Linotype"/>
          <w:sz w:val="40"/>
          <w:szCs w:val="28"/>
          <w:rtl/>
          <w:lang w:bidi="ar-YE"/>
        </w:rPr>
        <w:t xml:space="preserve"> النبي</w:t>
      </w:r>
      <w:r w:rsidR="00E350BA" w:rsidRPr="00E350BA">
        <w:rPr>
          <w:rFonts w:cs="Lotus Linotype"/>
          <w:sz w:val="40"/>
          <w:szCs w:val="28"/>
          <w:rtl/>
          <w:lang w:bidi="ar-YE"/>
        </w:rPr>
        <w:t>ﷺ</w:t>
      </w:r>
      <w:r w:rsidRPr="00A00415">
        <w:rPr>
          <w:rFonts w:cs="Lotus Linotype" w:hint="cs"/>
          <w:sz w:val="40"/>
          <w:szCs w:val="28"/>
          <w:rtl/>
          <w:lang w:bidi="ar-YE"/>
        </w:rPr>
        <w:t xml:space="preserve"> كان </w:t>
      </w:r>
      <w:r w:rsidRPr="00A00415">
        <w:rPr>
          <w:rFonts w:cs="Lotus Linotype"/>
          <w:sz w:val="40"/>
          <w:szCs w:val="28"/>
          <w:rtl/>
          <w:lang w:bidi="ar-YE"/>
        </w:rPr>
        <w:t>يأتي أهل مكة قبل الهجرة فيدعوهم، رغم ما في مكة يوم</w:t>
      </w:r>
      <w:r w:rsidRPr="00A00415">
        <w:rPr>
          <w:rFonts w:cs="Lotus Linotype" w:hint="cs"/>
          <w:sz w:val="40"/>
          <w:szCs w:val="28"/>
          <w:rtl/>
          <w:lang w:bidi="ar-YE"/>
        </w:rPr>
        <w:t>ئ</w:t>
      </w:r>
      <w:r w:rsidRPr="00A00415">
        <w:rPr>
          <w:rFonts w:cs="Lotus Linotype"/>
          <w:sz w:val="40"/>
          <w:szCs w:val="28"/>
          <w:rtl/>
          <w:lang w:bidi="ar-YE"/>
        </w:rPr>
        <w:t>ذ من كفر و</w:t>
      </w:r>
      <w:r w:rsidRPr="00A00415">
        <w:rPr>
          <w:rFonts w:cs="Lotus Linotype" w:hint="cs"/>
          <w:sz w:val="40"/>
          <w:szCs w:val="28"/>
          <w:rtl/>
          <w:lang w:bidi="ar-YE"/>
        </w:rPr>
        <w:t>فسق</w:t>
      </w:r>
      <w:r w:rsidRPr="00A00415">
        <w:rPr>
          <w:rFonts w:cs="Lotus Linotype"/>
          <w:sz w:val="40"/>
          <w:szCs w:val="28"/>
          <w:rtl/>
          <w:lang w:bidi="ar-YE"/>
        </w:rPr>
        <w:t>، فالأصنام قد أحاطت بالبيت الحرام، والمشركون رجالا ونساء يطوفون عراة.</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hint="cs"/>
          <w:sz w:val="40"/>
          <w:szCs w:val="28"/>
          <w:rtl/>
          <w:lang w:bidi="ar-YE"/>
        </w:rPr>
        <w:t>و</w:t>
      </w:r>
      <w:r w:rsidRPr="00A00415">
        <w:rPr>
          <w:rFonts w:cs="Lotus Linotype"/>
          <w:sz w:val="40"/>
          <w:szCs w:val="28"/>
          <w:rtl/>
          <w:lang w:bidi="ar-YE"/>
        </w:rPr>
        <w:t xml:space="preserve">عن موسى بن طلحة، قال: حدثني عقيل بن أبي طالب، قال: جاءت قريش إلى أبي طالب فقالت: « إن ابن أخيك يؤذينا </w:t>
      </w:r>
      <w:r w:rsidRPr="00A00415">
        <w:rPr>
          <w:rFonts w:cs="Lotus Linotype"/>
          <w:sz w:val="40"/>
          <w:szCs w:val="28"/>
          <w:rtl/>
          <w:lang w:bidi="ar-YE"/>
        </w:rPr>
        <w:lastRenderedPageBreak/>
        <w:t xml:space="preserve">في نادينا وفي مجلسنا فانهه عن أذانا.. </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20"/>
      </w:r>
      <w:r w:rsidR="00514D6B" w:rsidRPr="00514D6B">
        <w:rPr>
          <w:position w:val="4"/>
          <w:sz w:val="40"/>
          <w:szCs w:val="34"/>
          <w:vertAlign w:val="superscript"/>
          <w:rtl/>
          <w:lang w:bidi="ar-YE"/>
        </w:rPr>
        <w:t>)</w:t>
      </w:r>
      <w:r w:rsidRPr="00A00415">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قال شيخ الإسلام رحمه الله</w:t>
      </w:r>
      <w:r w:rsidR="003059F1" w:rsidRPr="00A00415">
        <w:rPr>
          <w:rFonts w:cs="Lotus Linotype"/>
          <w:sz w:val="40"/>
          <w:szCs w:val="28"/>
          <w:rtl/>
          <w:lang w:bidi="ar-YE"/>
        </w:rPr>
        <w:t>:</w:t>
      </w:r>
      <w:r w:rsidRPr="00A00415">
        <w:rPr>
          <w:rFonts w:cs="Lotus Linotype"/>
          <w:sz w:val="40"/>
          <w:szCs w:val="28"/>
          <w:rtl/>
          <w:lang w:bidi="ar-YE"/>
        </w:rPr>
        <w:t xml:space="preserve"> «ليس للإنسانِ أن يَحضُرَ الأماكنَ التي يَشهَدُ فيها المنكراتِ ولا يُمكنه الإنكارُ، إلَّا لموجبٍ شرعيٍّ؛ مثل أن يكونَ هناك أمرٌ يحتاج إليه لمصلحةِ دِينه أو دُنياه لا بدَّ فيه من حضوره، أو يكون مُكرَهًا، فأمَّا حضوره لمجرَّد الفُرجة وإحضار امرأته تُشاهِد ذلك؛ فهذا ممَّا يَقدَحُ في عَدالتِه ومُروءته إذا أصرَّ عليه، واللهُ أعلم»</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21"/>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وقال ابن النحاس رحمه الله: «من علم أن بموضع من بلده منكرًا لا يرجع إليه في إنكاره، لزمه أن لا يحضر ذلك الموضع، ويعتزل في بيته؛ حتى لا يشاهده، ولا يخرج إلا لحاجة مهمة أو واجب؛ لأن عجزه عن الإنكار ليس عذرًا في مشاهدته هذا المنكر من غير ضرورة»</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22"/>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وسئل </w:t>
      </w:r>
      <w:r w:rsidRPr="00A00415">
        <w:rPr>
          <w:rFonts w:cs="Lotus Linotype" w:hint="cs"/>
          <w:sz w:val="40"/>
          <w:szCs w:val="28"/>
          <w:rtl/>
          <w:lang w:bidi="ar-YE"/>
        </w:rPr>
        <w:t xml:space="preserve">شيخنا </w:t>
      </w:r>
      <w:r w:rsidRPr="00A00415">
        <w:rPr>
          <w:rFonts w:cs="Lotus Linotype"/>
          <w:sz w:val="40"/>
          <w:szCs w:val="28"/>
          <w:rtl/>
          <w:lang w:bidi="ar-YE"/>
        </w:rPr>
        <w:t>الشيخ الفوزان حفظه الله</w:t>
      </w:r>
      <w:r w:rsidR="003059F1" w:rsidRPr="00A00415">
        <w:rPr>
          <w:rFonts w:cs="Lotus Linotype"/>
          <w:sz w:val="40"/>
          <w:szCs w:val="28"/>
          <w:rtl/>
          <w:lang w:bidi="ar-YE"/>
        </w:rPr>
        <w:t>:</w:t>
      </w:r>
      <w:r w:rsidRPr="00A00415">
        <w:rPr>
          <w:rFonts w:cs="Lotus Linotype"/>
          <w:sz w:val="40"/>
          <w:szCs w:val="28"/>
          <w:rtl/>
          <w:lang w:bidi="ar-YE"/>
        </w:rPr>
        <w:t xml:space="preserve"> هناك مجتمعات قائمة على الاختلاط</w:t>
      </w:r>
      <w:r w:rsidR="003059F1" w:rsidRPr="00A00415">
        <w:rPr>
          <w:rFonts w:cs="Lotus Linotype"/>
          <w:sz w:val="40"/>
          <w:szCs w:val="28"/>
          <w:rtl/>
          <w:lang w:bidi="ar-YE"/>
        </w:rPr>
        <w:t>،</w:t>
      </w:r>
      <w:r w:rsidRPr="00A00415">
        <w:rPr>
          <w:rFonts w:cs="Lotus Linotype"/>
          <w:sz w:val="40"/>
          <w:szCs w:val="28"/>
          <w:rtl/>
          <w:lang w:bidi="ar-YE"/>
        </w:rPr>
        <w:t xml:space="preserve"> فهل على المسلم أن ينأى بنفسه عن هذا المجتمع في حين أنه لا يملك التغيير</w:t>
      </w:r>
      <w:r w:rsidR="00DD6289">
        <w:rPr>
          <w:rFonts w:cs="Lotus Linotype"/>
          <w:sz w:val="40"/>
          <w:szCs w:val="28"/>
          <w:rtl/>
          <w:lang w:bidi="ar-YE"/>
        </w:rPr>
        <w:t>؟</w:t>
      </w:r>
      <w:r w:rsidRPr="00A00415">
        <w:rPr>
          <w:rFonts w:cs="Lotus Linotype"/>
          <w:sz w:val="40"/>
          <w:szCs w:val="28"/>
          <w:rtl/>
          <w:lang w:bidi="ar-YE"/>
        </w:rPr>
        <w:t xml:space="preserve"> كذلك هل يتعامل مع كل وسائل اللهو أم يمنع نفسه أم ماذا يفعل</w:t>
      </w:r>
      <w:r w:rsidR="00DD6289">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فأجاب</w:t>
      </w:r>
      <w:r w:rsidR="003059F1" w:rsidRPr="00A00415">
        <w:rPr>
          <w:rFonts w:cs="Lotus Linotype"/>
          <w:sz w:val="40"/>
          <w:szCs w:val="28"/>
          <w:rtl/>
          <w:lang w:bidi="ar-YE"/>
        </w:rPr>
        <w:t>:</w:t>
      </w:r>
      <w:r w:rsidRPr="00A00415">
        <w:rPr>
          <w:rFonts w:cs="Lotus Linotype"/>
          <w:sz w:val="40"/>
          <w:szCs w:val="28"/>
          <w:rtl/>
          <w:lang w:bidi="ar-YE"/>
        </w:rPr>
        <w:t xml:space="preserve"> « لا شك أن غالب المجتمعات البشرية في العالم الآن تموج بأنواع من الفتن التي أخبر عنها الرسول</w:t>
      </w:r>
      <w:r w:rsidR="00E350BA" w:rsidRPr="00E350BA">
        <w:rPr>
          <w:rFonts w:cs="Lotus Linotype"/>
          <w:sz w:val="40"/>
          <w:szCs w:val="28"/>
          <w:rtl/>
          <w:lang w:bidi="ar-YE"/>
        </w:rPr>
        <w:t>ﷺ</w:t>
      </w:r>
      <w:r w:rsidR="003059F1" w:rsidRPr="00A00415">
        <w:rPr>
          <w:rFonts w:cs="Lotus Linotype"/>
          <w:sz w:val="40"/>
          <w:szCs w:val="28"/>
          <w:rtl/>
          <w:lang w:bidi="ar-YE"/>
        </w:rPr>
        <w:t>،</w:t>
      </w:r>
      <w:r w:rsidRPr="00A00415">
        <w:rPr>
          <w:rFonts w:cs="Lotus Linotype"/>
          <w:sz w:val="40"/>
          <w:szCs w:val="28"/>
          <w:rtl/>
          <w:lang w:bidi="ar-YE"/>
        </w:rPr>
        <w:t xml:space="preserve"> وموقف المسلم من هذه الفتن وتلك المستجدات يجب أن يكون موقف المسلم الصحيح</w:t>
      </w:r>
      <w:r w:rsidR="007C0C48">
        <w:rPr>
          <w:rFonts w:cs="Lotus Linotype"/>
          <w:sz w:val="40"/>
          <w:szCs w:val="28"/>
          <w:rtl/>
          <w:lang w:bidi="ar-YE"/>
        </w:rPr>
        <w:t>.</w:t>
      </w:r>
      <w:r w:rsidRPr="00A00415">
        <w:rPr>
          <w:rFonts w:cs="Lotus Linotype"/>
          <w:sz w:val="40"/>
          <w:szCs w:val="28"/>
          <w:rtl/>
          <w:lang w:bidi="ar-YE"/>
        </w:rPr>
        <w:t xml:space="preserve"> فإذا كان يترتب على اختلاطه بهذه المجتمعات أن يتمكن من أن يغير شيئًا منها</w:t>
      </w:r>
      <w:r w:rsidR="003059F1" w:rsidRPr="00A00415">
        <w:rPr>
          <w:rFonts w:cs="Lotus Linotype"/>
          <w:sz w:val="40"/>
          <w:szCs w:val="28"/>
          <w:rtl/>
          <w:lang w:bidi="ar-YE"/>
        </w:rPr>
        <w:t>،</w:t>
      </w:r>
      <w:r w:rsidRPr="00A00415">
        <w:rPr>
          <w:rFonts w:cs="Lotus Linotype"/>
          <w:sz w:val="40"/>
          <w:szCs w:val="28"/>
          <w:rtl/>
          <w:lang w:bidi="ar-YE"/>
        </w:rPr>
        <w:t xml:space="preserve"> وأن يدعوهم إلى الله ويرشدهم إلى الصواب</w:t>
      </w:r>
      <w:r w:rsidR="003059F1" w:rsidRPr="00A00415">
        <w:rPr>
          <w:rFonts w:cs="Lotus Linotype"/>
          <w:sz w:val="40"/>
          <w:szCs w:val="28"/>
          <w:rtl/>
          <w:lang w:bidi="ar-YE"/>
        </w:rPr>
        <w:t>،</w:t>
      </w:r>
      <w:r w:rsidRPr="00A00415">
        <w:rPr>
          <w:rFonts w:cs="Lotus Linotype"/>
          <w:sz w:val="40"/>
          <w:szCs w:val="28"/>
          <w:rtl/>
          <w:lang w:bidi="ar-YE"/>
        </w:rPr>
        <w:t xml:space="preserve"> فهذا أمر مطلوب وهو من مقاصد الدعوة</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أما إذا كان ليس باستطاعته التأثير عليهم</w:t>
      </w:r>
      <w:r w:rsidR="003059F1" w:rsidRPr="00A00415">
        <w:rPr>
          <w:rFonts w:cs="Lotus Linotype"/>
          <w:sz w:val="40"/>
          <w:szCs w:val="28"/>
          <w:rtl/>
          <w:lang w:bidi="ar-YE"/>
        </w:rPr>
        <w:t>،</w:t>
      </w:r>
      <w:r w:rsidRPr="00A00415">
        <w:rPr>
          <w:rFonts w:cs="Lotus Linotype"/>
          <w:sz w:val="40"/>
          <w:szCs w:val="28"/>
          <w:rtl/>
          <w:lang w:bidi="ar-YE"/>
        </w:rPr>
        <w:t xml:space="preserve"> بل في اختلاطه هذا خطر عليه وعلى ذويه</w:t>
      </w:r>
      <w:r w:rsidR="003059F1" w:rsidRPr="00A00415">
        <w:rPr>
          <w:rFonts w:cs="Lotus Linotype"/>
          <w:sz w:val="40"/>
          <w:szCs w:val="28"/>
          <w:rtl/>
          <w:lang w:bidi="ar-YE"/>
        </w:rPr>
        <w:t>:</w:t>
      </w:r>
      <w:r w:rsidRPr="00A00415">
        <w:rPr>
          <w:rFonts w:cs="Lotus Linotype"/>
          <w:sz w:val="40"/>
          <w:szCs w:val="28"/>
          <w:rtl/>
          <w:lang w:bidi="ar-YE"/>
        </w:rPr>
        <w:t xml:space="preserve"> فعليه أن يهاجر بأن ينتقل إلى بلاد أخرى يمكن فيها ذلك» </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23"/>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قال علماء اللجنة الدائمة</w:t>
      </w:r>
      <w:r w:rsidR="003059F1" w:rsidRPr="00A00415">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وإذا كانت المصلحة الشرعية في بقائه في الوسط الذي فشا فيه المنكر أرجح من المفسدة</w:t>
      </w:r>
      <w:r w:rsidR="003059F1" w:rsidRPr="00A00415">
        <w:rPr>
          <w:rFonts w:cs="Lotus Linotype"/>
          <w:sz w:val="40"/>
          <w:szCs w:val="28"/>
          <w:rtl/>
          <w:lang w:bidi="ar-YE"/>
        </w:rPr>
        <w:t>،</w:t>
      </w:r>
      <w:r w:rsidRPr="00A00415">
        <w:rPr>
          <w:rFonts w:cs="Lotus Linotype"/>
          <w:sz w:val="40"/>
          <w:szCs w:val="28"/>
          <w:rtl/>
          <w:lang w:bidi="ar-YE"/>
        </w:rPr>
        <w:t xml:space="preserve"> ولم يخش على نفسه الفتنة</w:t>
      </w:r>
      <w:r w:rsidR="003059F1" w:rsidRPr="00A00415">
        <w:rPr>
          <w:rFonts w:cs="Lotus Linotype"/>
          <w:sz w:val="40"/>
          <w:szCs w:val="28"/>
          <w:rtl/>
          <w:lang w:bidi="ar-YE"/>
        </w:rPr>
        <w:t>:</w:t>
      </w:r>
      <w:r w:rsidRPr="00A00415">
        <w:rPr>
          <w:rFonts w:cs="Lotus Linotype"/>
          <w:sz w:val="40"/>
          <w:szCs w:val="28"/>
          <w:rtl/>
          <w:lang w:bidi="ar-YE"/>
        </w:rPr>
        <w:t xml:space="preserve"> بقي بين من يرتكبون المنكر</w:t>
      </w:r>
      <w:r w:rsidR="003059F1" w:rsidRPr="00A00415">
        <w:rPr>
          <w:rFonts w:cs="Lotus Linotype"/>
          <w:sz w:val="40"/>
          <w:szCs w:val="28"/>
          <w:rtl/>
          <w:lang w:bidi="ar-YE"/>
        </w:rPr>
        <w:t>،</w:t>
      </w:r>
      <w:r w:rsidRPr="00A00415">
        <w:rPr>
          <w:rFonts w:cs="Lotus Linotype"/>
          <w:sz w:val="40"/>
          <w:szCs w:val="28"/>
          <w:rtl/>
          <w:lang w:bidi="ar-YE"/>
        </w:rPr>
        <w:t xml:space="preserve"> مع إنكاره حسب درجته</w:t>
      </w:r>
      <w:r w:rsidR="003059F1" w:rsidRPr="00A00415">
        <w:rPr>
          <w:rFonts w:cs="Lotus Linotype"/>
          <w:sz w:val="40"/>
          <w:szCs w:val="28"/>
          <w:rtl/>
          <w:lang w:bidi="ar-YE"/>
        </w:rPr>
        <w:t>،</w:t>
      </w:r>
      <w:r w:rsidRPr="00A00415">
        <w:rPr>
          <w:rFonts w:cs="Lotus Linotype"/>
          <w:sz w:val="40"/>
          <w:szCs w:val="28"/>
          <w:rtl/>
          <w:lang w:bidi="ar-YE"/>
        </w:rPr>
        <w:t xml:space="preserve"> وإلا هجرهم محافظة على دينه</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24"/>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hint="cs"/>
          <w:sz w:val="40"/>
          <w:szCs w:val="28"/>
          <w:rtl/>
          <w:lang w:bidi="ar-YE"/>
        </w:rPr>
        <w:t>و</w:t>
      </w:r>
      <w:r w:rsidRPr="00A00415">
        <w:rPr>
          <w:rFonts w:cs="Lotus Linotype"/>
          <w:sz w:val="40"/>
          <w:szCs w:val="28"/>
          <w:rtl/>
          <w:lang w:bidi="ar-YE"/>
        </w:rPr>
        <w:t xml:space="preserve">سئل </w:t>
      </w:r>
      <w:r w:rsidRPr="00A00415">
        <w:rPr>
          <w:rFonts w:cs="Lotus Linotype" w:hint="cs"/>
          <w:sz w:val="40"/>
          <w:szCs w:val="28"/>
          <w:rtl/>
          <w:lang w:bidi="ar-YE"/>
        </w:rPr>
        <w:t xml:space="preserve">شيخنا </w:t>
      </w:r>
      <w:r w:rsidRPr="00A00415">
        <w:rPr>
          <w:rFonts w:cs="Lotus Linotype"/>
          <w:sz w:val="40"/>
          <w:szCs w:val="28"/>
          <w:rtl/>
          <w:lang w:bidi="ar-YE"/>
        </w:rPr>
        <w:t xml:space="preserve">الشيخ ابن باز رحمه الله: هل لنا أن نرتاد الأماكن المحرمة التي نعرف أنه يرتادها أناس مسلمون للدعوة إلى </w:t>
      </w:r>
      <w:r w:rsidRPr="00A00415">
        <w:rPr>
          <w:rFonts w:cs="Lotus Linotype"/>
          <w:sz w:val="40"/>
          <w:szCs w:val="28"/>
          <w:rtl/>
          <w:lang w:bidi="ar-YE"/>
        </w:rPr>
        <w:lastRenderedPageBreak/>
        <w:t>الله؟</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نعم، بل يشرع أن يقصدها الدعاة كالقهاوي التي يكون فيها من يتعاطى ما حرم الله أو المجالس التي يكون فيها أخلاط، فإذا قصدهم دعاهم إلى الله ورغبهم في الخير وحذرهم من محارم الله كالخمر والتدخين وحلق اللحى واختلاط النساء بالرجال فإذا فعل هذا يكون قد أحسن؛ لأنه ما قصدها ليتخذها محلا له أو لمشاركتهم في أعمالهم القبيحة أو لاتخاذهم أصحابا، لا، إنما قصد ذلك ليعظهم ويذكرهم ويأمرهم بالمعروف وينهاهم عن المنكر فهو محسن وله أجره العظيم.</w:t>
      </w:r>
    </w:p>
    <w:p w:rsidR="0041651F" w:rsidRPr="00A00415" w:rsidRDefault="0041651F" w:rsidP="003059F1">
      <w:pPr>
        <w:pStyle w:val="NoSpacing"/>
        <w:widowControl w:val="0"/>
        <w:spacing w:before="180" w:line="216" w:lineRule="auto"/>
        <w:ind w:firstLine="425"/>
        <w:jc w:val="both"/>
        <w:rPr>
          <w:rFonts w:cs="Lotus Linotype"/>
          <w:sz w:val="40"/>
          <w:szCs w:val="28"/>
          <w:lang w:bidi="ar-YE"/>
        </w:rPr>
      </w:pPr>
      <w:r w:rsidRPr="00A00415">
        <w:rPr>
          <w:rFonts w:cs="Lotus Linotype"/>
          <w:sz w:val="40"/>
          <w:szCs w:val="28"/>
          <w:rtl/>
          <w:lang w:bidi="ar-YE"/>
        </w:rPr>
        <w:t xml:space="preserve"> وقد ثبت عن رسول الله -</w:t>
      </w:r>
      <w:r w:rsidR="00E350BA" w:rsidRPr="00E350BA">
        <w:rPr>
          <w:rFonts w:cs="Lotus Linotype"/>
          <w:sz w:val="40"/>
          <w:szCs w:val="28"/>
          <w:rtl/>
          <w:lang w:bidi="ar-YE"/>
        </w:rPr>
        <w:t>ﷺ</w:t>
      </w:r>
      <w:r w:rsidRPr="00A00415">
        <w:rPr>
          <w:rFonts w:ascii="Times New Roman" w:hAnsi="Times New Roman" w:cs="Times New Roman" w:hint="cs"/>
          <w:sz w:val="40"/>
          <w:szCs w:val="28"/>
          <w:rtl/>
          <w:lang w:bidi="ar-YE"/>
        </w:rPr>
        <w:t>–</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أنه</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ت</w:t>
      </w:r>
      <w:r w:rsidRPr="00A00415">
        <w:rPr>
          <w:rFonts w:cs="Lotus Linotype"/>
          <w:sz w:val="40"/>
          <w:szCs w:val="28"/>
          <w:rtl/>
          <w:lang w:bidi="ar-YE"/>
        </w:rPr>
        <w:t xml:space="preserve">وجه ذات يوم إلى سعد بن عبادة سيد الخزرج - رضي الله عنه </w:t>
      </w:r>
      <w:r w:rsidRPr="00A00415">
        <w:rPr>
          <w:rFonts w:ascii="Times New Roman" w:hAnsi="Times New Roman" w:cs="Times New Roman" w:hint="cs"/>
          <w:sz w:val="40"/>
          <w:szCs w:val="28"/>
          <w:rtl/>
          <w:lang w:bidi="ar-YE"/>
        </w:rPr>
        <w:t>–</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ليعوده</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وهو</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مريض</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ومر</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على</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مجلس</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فيه</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أخلاط</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من</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اليهود</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ومن</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المسلمين</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ومن</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عبدة</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الأوثان</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وهو</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على</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حمار</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فنزل</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عن</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دابته</w:t>
      </w:r>
      <w:r w:rsidR="00DD6289">
        <w:rPr>
          <w:rFonts w:cs="Lotus Linotype"/>
          <w:sz w:val="40"/>
          <w:szCs w:val="28"/>
          <w:rtl/>
          <w:lang w:bidi="ar-YE"/>
        </w:rPr>
        <w:t>ﷺ</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ووقف</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عليهم</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وتلا</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عليهم</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القرآن</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ودعاهم</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إلى</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الإسلام</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وذكرهم</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بالله</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عز</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وجل</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وهم</w:t>
      </w:r>
      <w:r w:rsidRPr="00A00415">
        <w:rPr>
          <w:rFonts w:cs="Lotus Linotype"/>
          <w:sz w:val="40"/>
          <w:szCs w:val="28"/>
          <w:rtl/>
          <w:lang w:bidi="ar-YE"/>
        </w:rPr>
        <w:t xml:space="preserve"> بهذه الصفة فيهم الأخلاط فيهم اليهود فيهم الوثنيون وفيهم مسلمون، فدل ذلك على أن قصد هذه المجالس التي فيها الأخلاط للدعوة والتوجيه أمر مطلوب وأن فيه خيرا كثرا ومصالح جمة؛ ولأن كثيرا منهم لا يتحرى مجالس العلم ولا حلقات العلم، وقد تمر عليه الشهور أو الأعوام ما سمع المواعظ؛ لأنه ليس من أهل الصلاة وليس من أهل حلاقات العلم، وقد يكون كافرا ليس من أهل الإسلام، فإذا سمع النصيحة هداه الله وانشرح قلبه وصار لهذا الداعية مثل أجره، وقد يكون عاصيا فاسقا فيهديه الله بسبب هذه النصيحة ويدع ما هو عليه من الباطل، فأنا أرى أن زيارة هذه الأماكن لقصد الدعوة أمر مطلوب. </w:t>
      </w:r>
    </w:p>
    <w:p w:rsidR="0041651F" w:rsidRPr="00A00415" w:rsidRDefault="0041651F" w:rsidP="007C0C48">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كذلك أماكن العزاء إذا زارهم للنصيحة والتوجيه لا بأس بذلك، وهكذا لو أتى احتفالاً بالأعياد بالموالد عند الناس الذين يحتفلون بالمولد مثلا مولد الرسول</w:t>
      </w:r>
      <w:r w:rsidR="007C0C48">
        <w:rPr>
          <w:rFonts w:cs="Lotus Linotype"/>
          <w:sz w:val="40"/>
          <w:szCs w:val="28"/>
          <w:rtl/>
          <w:lang w:bidi="ar-YE"/>
        </w:rPr>
        <w:t>ﷺ</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أو</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مولد</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البدوي</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أو</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مولد</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الحسين</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أو</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مولد</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فاطمة</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في</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بعض</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البلدان</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التي</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تقيم</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هذه</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الحفلات</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إذا</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ا</w:t>
      </w:r>
      <w:r w:rsidRPr="00A00415">
        <w:rPr>
          <w:rFonts w:cs="Lotus Linotype"/>
          <w:sz w:val="40"/>
          <w:szCs w:val="28"/>
          <w:rtl/>
          <w:lang w:bidi="ar-YE"/>
        </w:rPr>
        <w:t>ختلط بهم بقصد الدعوة والتوجيه فقط لا لأجل الرضا بعملهم أو تكثير سوادهم على وجه لا يفهم منه أنه يوافقهم ولا يظهر لأحد أنه موافق هذه البدعة ولكن على وجه يعلم منه أنه أراد النصيحة ويصرح بذلك ويقول: أنا جئتكم للنصيحة فقط، لا لأني موافق على هذا الاحتفال، بل أنا أنصحكم على أن لا تعودوا إليه وأن تعتاضوا عنه بالاحتفال الشرعي بحلقات العلم ودروس العلم والمواعظ، أما إيجاد احتفالات لم يشرعها الله في هذه الموالد فهذا شيء لا أصل له، وهو من البدع، فأنا جئتكم ناصحا ومذكرا لا موافقا ولا مؤيدا لهذا العمل الذي يخالف شرع الله، وقد الله سبحانه:</w:t>
      </w:r>
      <w:r w:rsidR="007C0C48">
        <w:rPr>
          <w:rFonts w:cs="Lotus Linotype" w:hint="cs"/>
          <w:sz w:val="40"/>
          <w:szCs w:val="28"/>
          <w:rtl/>
          <w:lang w:bidi="ar-YE"/>
        </w:rPr>
        <w:t xml:space="preserve"> </w:t>
      </w:r>
      <w:r w:rsidR="007C0C48">
        <w:rPr>
          <w:rFonts w:ascii="QCF_BSML" w:hAnsi="QCF_BSML" w:cs="QCF_BSML"/>
          <w:color w:val="000000"/>
          <w:sz w:val="27"/>
          <w:szCs w:val="27"/>
          <w:rtl/>
        </w:rPr>
        <w:t>ﮋ</w:t>
      </w:r>
      <w:r w:rsidR="007C0C48">
        <w:rPr>
          <w:rFonts w:ascii="QCF_BSML" w:hAnsi="QCF_BSML" w:cs="QCF_BSML"/>
          <w:color w:val="000000"/>
          <w:sz w:val="2"/>
          <w:szCs w:val="2"/>
          <w:rtl/>
        </w:rPr>
        <w:t xml:space="preserve"> </w:t>
      </w:r>
      <w:r w:rsidR="007C0C48">
        <w:rPr>
          <w:rFonts w:ascii="QCF_P485" w:hAnsi="QCF_P485" w:cs="QCF_P485"/>
          <w:color w:val="000000"/>
          <w:sz w:val="27"/>
          <w:szCs w:val="27"/>
          <w:rtl/>
        </w:rPr>
        <w:t>ﮭ</w:t>
      </w:r>
      <w:r w:rsidR="007C0C48">
        <w:rPr>
          <w:rFonts w:ascii="QCF_P485" w:hAnsi="QCF_P485" w:cs="QCF_P485"/>
          <w:color w:val="000000"/>
          <w:sz w:val="2"/>
          <w:szCs w:val="2"/>
          <w:rtl/>
        </w:rPr>
        <w:t xml:space="preserve"> </w:t>
      </w:r>
      <w:r w:rsidR="007C0C48">
        <w:rPr>
          <w:rFonts w:ascii="QCF_P485" w:hAnsi="QCF_P485" w:cs="QCF_P485"/>
          <w:color w:val="000000"/>
          <w:sz w:val="27"/>
          <w:szCs w:val="27"/>
          <w:rtl/>
        </w:rPr>
        <w:t>ﮮ</w:t>
      </w:r>
      <w:r w:rsidR="007C0C48">
        <w:rPr>
          <w:rFonts w:ascii="QCF_P485" w:hAnsi="QCF_P485" w:cs="QCF_P485"/>
          <w:color w:val="000000"/>
          <w:sz w:val="2"/>
          <w:szCs w:val="2"/>
          <w:rtl/>
        </w:rPr>
        <w:t xml:space="preserve">     </w:t>
      </w:r>
      <w:r w:rsidR="007C0C48">
        <w:rPr>
          <w:rFonts w:ascii="QCF_P485" w:hAnsi="QCF_P485" w:cs="QCF_P485"/>
          <w:color w:val="000000"/>
          <w:sz w:val="27"/>
          <w:szCs w:val="27"/>
          <w:rtl/>
        </w:rPr>
        <w:t>ﮯ</w:t>
      </w:r>
      <w:r w:rsidR="007C0C48">
        <w:rPr>
          <w:rFonts w:ascii="QCF_P485" w:hAnsi="QCF_P485" w:cs="QCF_P485"/>
          <w:color w:val="000000"/>
          <w:sz w:val="2"/>
          <w:szCs w:val="2"/>
          <w:rtl/>
        </w:rPr>
        <w:t xml:space="preserve"> </w:t>
      </w:r>
      <w:r w:rsidR="007C0C48">
        <w:rPr>
          <w:rFonts w:ascii="QCF_P485" w:hAnsi="QCF_P485" w:cs="QCF_P485"/>
          <w:color w:val="000000"/>
          <w:sz w:val="27"/>
          <w:szCs w:val="27"/>
          <w:rtl/>
        </w:rPr>
        <w:t>ﮰ</w:t>
      </w:r>
      <w:r w:rsidR="007C0C48">
        <w:rPr>
          <w:rFonts w:ascii="QCF_P485" w:hAnsi="QCF_P485" w:cs="QCF_P485"/>
          <w:color w:val="000000"/>
          <w:sz w:val="2"/>
          <w:szCs w:val="2"/>
          <w:rtl/>
        </w:rPr>
        <w:t xml:space="preserve"> </w:t>
      </w:r>
      <w:r w:rsidR="007C0C48">
        <w:rPr>
          <w:rFonts w:ascii="QCF_P485" w:hAnsi="QCF_P485" w:cs="QCF_P485"/>
          <w:color w:val="000000"/>
          <w:sz w:val="27"/>
          <w:szCs w:val="27"/>
          <w:rtl/>
        </w:rPr>
        <w:t>ﮱ</w:t>
      </w:r>
      <w:r w:rsidR="007C0C48">
        <w:rPr>
          <w:rFonts w:ascii="QCF_P485" w:hAnsi="QCF_P485" w:cs="QCF_P485"/>
          <w:color w:val="000000"/>
          <w:sz w:val="2"/>
          <w:szCs w:val="2"/>
          <w:rtl/>
        </w:rPr>
        <w:t xml:space="preserve"> </w:t>
      </w:r>
      <w:r w:rsidR="007C0C48">
        <w:rPr>
          <w:rFonts w:ascii="QCF_P485" w:hAnsi="QCF_P485" w:cs="QCF_P485"/>
          <w:color w:val="000000"/>
          <w:sz w:val="27"/>
          <w:szCs w:val="27"/>
          <w:rtl/>
        </w:rPr>
        <w:t>ﯓ</w:t>
      </w:r>
      <w:r w:rsidR="007C0C48">
        <w:rPr>
          <w:rFonts w:ascii="QCF_P485" w:hAnsi="QCF_P485" w:cs="QCF_P485"/>
          <w:color w:val="000000"/>
          <w:sz w:val="2"/>
          <w:szCs w:val="2"/>
          <w:rtl/>
        </w:rPr>
        <w:t xml:space="preserve"> </w:t>
      </w:r>
      <w:r w:rsidR="007C0C48">
        <w:rPr>
          <w:rFonts w:ascii="QCF_P485" w:hAnsi="QCF_P485" w:cs="QCF_P485"/>
          <w:color w:val="000000"/>
          <w:sz w:val="27"/>
          <w:szCs w:val="27"/>
          <w:rtl/>
        </w:rPr>
        <w:t>ﯔ</w:t>
      </w:r>
      <w:r w:rsidR="007C0C48">
        <w:rPr>
          <w:rFonts w:ascii="QCF_P485" w:hAnsi="QCF_P485" w:cs="QCF_P485"/>
          <w:color w:val="000000"/>
          <w:sz w:val="2"/>
          <w:szCs w:val="2"/>
          <w:rtl/>
        </w:rPr>
        <w:t xml:space="preserve">  </w:t>
      </w:r>
      <w:r w:rsidR="007C0C48">
        <w:rPr>
          <w:rFonts w:ascii="QCF_BSML" w:hAnsi="QCF_BSML" w:cs="QCF_BSML"/>
          <w:color w:val="000000"/>
          <w:sz w:val="27"/>
          <w:szCs w:val="27"/>
          <w:rtl/>
        </w:rPr>
        <w:t>ﮊ</w:t>
      </w:r>
      <w:r w:rsidR="007C0C48">
        <w:rPr>
          <w:rFonts w:ascii="Arial" w:hAnsi="Arial"/>
          <w:color w:val="000000"/>
          <w:sz w:val="2"/>
          <w:szCs w:val="2"/>
        </w:rPr>
        <w:t xml:space="preserve"> </w:t>
      </w:r>
      <w:r w:rsidR="007C0C48" w:rsidRPr="007C0C48">
        <w:rPr>
          <w:rFonts w:cs="Lotus Linotype" w:hint="cs"/>
          <w:sz w:val="38"/>
          <w:szCs w:val="26"/>
          <w:rtl/>
          <w:lang w:bidi="ar-YE"/>
        </w:rPr>
        <w:t>[</w:t>
      </w:r>
      <w:r w:rsidRPr="007C0C48">
        <w:rPr>
          <w:rFonts w:cs="Lotus Linotype"/>
          <w:sz w:val="38"/>
          <w:szCs w:val="26"/>
          <w:rtl/>
          <w:lang w:bidi="ar-YE"/>
        </w:rPr>
        <w:t>الشورى:</w:t>
      </w:r>
      <w:r w:rsidR="007C0C48" w:rsidRPr="007C0C48">
        <w:rPr>
          <w:rFonts w:cs="Lotus Linotype" w:hint="cs"/>
          <w:sz w:val="38"/>
          <w:szCs w:val="26"/>
          <w:rtl/>
          <w:lang w:bidi="ar-YE"/>
        </w:rPr>
        <w:t xml:space="preserve"> 21]</w:t>
      </w:r>
      <w:r w:rsidRPr="00A00415">
        <w:rPr>
          <w:rFonts w:cs="Lotus Linotype"/>
          <w:sz w:val="40"/>
          <w:szCs w:val="28"/>
          <w:rtl/>
          <w:lang w:bidi="ar-YE"/>
        </w:rPr>
        <w:t>، وقال النبي الكريم</w:t>
      </w:r>
      <w:r w:rsidR="007C0C48">
        <w:rPr>
          <w:rFonts w:cs="Lotus Linotype"/>
          <w:sz w:val="40"/>
          <w:szCs w:val="28"/>
          <w:rtl/>
          <w:lang w:bidi="ar-YE"/>
        </w:rPr>
        <w:t>ﷺ</w:t>
      </w:r>
      <w:r w:rsidRPr="00A00415">
        <w:rPr>
          <w:rFonts w:cs="Lotus Linotype"/>
          <w:sz w:val="40"/>
          <w:szCs w:val="28"/>
          <w:rtl/>
          <w:lang w:bidi="ar-YE"/>
        </w:rPr>
        <w:t>: (</w:t>
      </w:r>
      <w:r w:rsidRPr="007C0C48">
        <w:rPr>
          <w:rFonts w:cs="Lotus Linotype"/>
          <w:b/>
          <w:bCs/>
          <w:sz w:val="40"/>
          <w:szCs w:val="28"/>
          <w:rtl/>
          <w:lang w:bidi="ar-YE"/>
        </w:rPr>
        <w:t>من عمل عملا ليس عليه أمرنا فهو رد</w:t>
      </w:r>
      <w:r w:rsidRPr="00A00415">
        <w:rPr>
          <w:rFonts w:cs="Lotus Linotype"/>
          <w:sz w:val="40"/>
          <w:szCs w:val="28"/>
          <w:rtl/>
          <w:lang w:bidi="ar-YE"/>
        </w:rPr>
        <w:t>) أي فهو مردود، أخرجه الإمام مسلم في صحيحه وأخرجه البخاري - رحمه الله</w:t>
      </w:r>
      <w:r w:rsidRPr="00A00415">
        <w:rPr>
          <w:rFonts w:ascii="Times New Roman" w:hAnsi="Times New Roman" w:cs="Times New Roman" w:hint="cs"/>
          <w:sz w:val="40"/>
          <w:szCs w:val="28"/>
          <w:rtl/>
          <w:lang w:bidi="ar-YE"/>
        </w:rPr>
        <w:t>–</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في</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صحيحه</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تعليقا</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مجزوما</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به،</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وقال</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أيضا</w:t>
      </w:r>
      <w:r w:rsidR="00DD6289">
        <w:rPr>
          <w:rFonts w:cs="Lotus Linotype"/>
          <w:sz w:val="40"/>
          <w:szCs w:val="28"/>
          <w:rtl/>
          <w:lang w:bidi="ar-YE"/>
        </w:rPr>
        <w:t>ﷺ</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في</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خطبة</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يوم</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الجمة</w:t>
      </w:r>
      <w:r w:rsidRPr="00A00415">
        <w:rPr>
          <w:rFonts w:cs="Lotus Linotype"/>
          <w:sz w:val="40"/>
          <w:szCs w:val="28"/>
          <w:rtl/>
          <w:lang w:bidi="ar-YE"/>
        </w:rPr>
        <w:t>: (</w:t>
      </w:r>
      <w:r w:rsidRPr="00A00415">
        <w:rPr>
          <w:rFonts w:ascii="Lotus Linotype" w:hAnsi="Lotus Linotype" w:cs="Lotus Linotype" w:hint="cs"/>
          <w:sz w:val="40"/>
          <w:szCs w:val="28"/>
          <w:rtl/>
          <w:lang w:bidi="ar-YE"/>
        </w:rPr>
        <w:t>أما</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بعد</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فإن</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خير</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الحديث</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كتاب</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الله</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وخير</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الهدي</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هدي</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محمد</w:t>
      </w:r>
      <w:r w:rsidR="007C0C48">
        <w:rPr>
          <w:rFonts w:cs="Lotus Linotype"/>
          <w:sz w:val="40"/>
          <w:szCs w:val="28"/>
          <w:rtl/>
          <w:lang w:bidi="ar-YE"/>
        </w:rPr>
        <w:t>ﷺ</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وشر</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الأمور</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محدثاتها</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وكل</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بدعة</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ضلالة</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زاد</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النسائي</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بإسناد</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صحيح</w:t>
      </w:r>
      <w:r w:rsidRPr="00A00415">
        <w:rPr>
          <w:rFonts w:cs="Lotus Linotype"/>
          <w:sz w:val="40"/>
          <w:szCs w:val="28"/>
          <w:rtl/>
          <w:lang w:bidi="ar-YE"/>
        </w:rPr>
        <w:t xml:space="preserve">: </w:t>
      </w:r>
      <w:r w:rsidR="00A00415">
        <w:rPr>
          <w:rFonts w:cs="Lotus Linotype"/>
          <w:sz w:val="40"/>
          <w:szCs w:val="28"/>
          <w:rtl/>
          <w:lang w:bidi="ar-YE"/>
        </w:rPr>
        <w:t>(</w:t>
      </w:r>
      <w:r w:rsidRPr="007C0C48">
        <w:rPr>
          <w:rFonts w:ascii="Lotus Linotype" w:hAnsi="Lotus Linotype" w:cs="Lotus Linotype" w:hint="cs"/>
          <w:b/>
          <w:bCs/>
          <w:sz w:val="40"/>
          <w:szCs w:val="28"/>
          <w:rtl/>
          <w:lang w:bidi="ar-YE"/>
        </w:rPr>
        <w:t>وكل</w:t>
      </w:r>
      <w:r w:rsidRPr="007C0C48">
        <w:rPr>
          <w:rFonts w:cs="Lotus Linotype"/>
          <w:b/>
          <w:bCs/>
          <w:sz w:val="40"/>
          <w:szCs w:val="28"/>
          <w:rtl/>
          <w:lang w:bidi="ar-YE"/>
        </w:rPr>
        <w:t xml:space="preserve"> </w:t>
      </w:r>
      <w:r w:rsidRPr="007C0C48">
        <w:rPr>
          <w:rFonts w:ascii="Lotus Linotype" w:hAnsi="Lotus Linotype" w:cs="Lotus Linotype" w:hint="cs"/>
          <w:b/>
          <w:bCs/>
          <w:sz w:val="40"/>
          <w:szCs w:val="28"/>
          <w:rtl/>
          <w:lang w:bidi="ar-YE"/>
        </w:rPr>
        <w:t>ضلالة</w:t>
      </w:r>
      <w:r w:rsidRPr="007C0C48">
        <w:rPr>
          <w:rFonts w:cs="Lotus Linotype"/>
          <w:b/>
          <w:bCs/>
          <w:sz w:val="40"/>
          <w:szCs w:val="28"/>
          <w:rtl/>
          <w:lang w:bidi="ar-YE"/>
        </w:rPr>
        <w:t xml:space="preserve"> </w:t>
      </w:r>
      <w:r w:rsidRPr="007C0C48">
        <w:rPr>
          <w:rFonts w:ascii="Lotus Linotype" w:hAnsi="Lotus Linotype" w:cs="Lotus Linotype" w:hint="cs"/>
          <w:b/>
          <w:bCs/>
          <w:sz w:val="40"/>
          <w:szCs w:val="28"/>
          <w:rtl/>
          <w:lang w:bidi="ar-YE"/>
        </w:rPr>
        <w:t>في</w:t>
      </w:r>
      <w:r w:rsidRPr="007C0C48">
        <w:rPr>
          <w:rFonts w:cs="Lotus Linotype"/>
          <w:b/>
          <w:bCs/>
          <w:sz w:val="40"/>
          <w:szCs w:val="28"/>
          <w:rtl/>
          <w:lang w:bidi="ar-YE"/>
        </w:rPr>
        <w:t xml:space="preserve"> </w:t>
      </w:r>
      <w:r w:rsidRPr="007C0C48">
        <w:rPr>
          <w:rFonts w:ascii="Lotus Linotype" w:hAnsi="Lotus Linotype" w:cs="Lotus Linotype" w:hint="cs"/>
          <w:b/>
          <w:bCs/>
          <w:sz w:val="40"/>
          <w:szCs w:val="28"/>
          <w:rtl/>
          <w:lang w:bidi="ar-YE"/>
        </w:rPr>
        <w:t>النار</w:t>
      </w:r>
      <w:r w:rsidRPr="00A00415">
        <w:rPr>
          <w:rFonts w:cs="Lotus Linotype"/>
          <w:sz w:val="40"/>
          <w:szCs w:val="28"/>
          <w:rtl/>
          <w:lang w:bidi="ar-YE"/>
        </w:rPr>
        <w:t>)</w:t>
      </w:r>
      <w:r w:rsidRPr="00A00415">
        <w:rPr>
          <w:rFonts w:ascii="Lotus Linotype" w:hAnsi="Lotus Linotype" w:cs="Lotus Linotype" w:hint="cs"/>
          <w:sz w:val="40"/>
          <w:szCs w:val="28"/>
          <w:rtl/>
          <w:lang w:bidi="ar-YE"/>
        </w:rPr>
        <w:t>،</w:t>
      </w:r>
      <w:r w:rsidRPr="00A00415">
        <w:rPr>
          <w:rFonts w:cs="Lotus Linotype"/>
          <w:sz w:val="40"/>
          <w:szCs w:val="28"/>
          <w:rtl/>
          <w:lang w:bidi="ar-YE"/>
        </w:rPr>
        <w:t xml:space="preserve"> </w:t>
      </w:r>
      <w:r w:rsidRPr="00A00415">
        <w:rPr>
          <w:rFonts w:ascii="Lotus Linotype" w:hAnsi="Lotus Linotype" w:cs="Lotus Linotype" w:hint="cs"/>
          <w:sz w:val="40"/>
          <w:szCs w:val="28"/>
          <w:rtl/>
          <w:lang w:bidi="ar-YE"/>
        </w:rPr>
        <w:t>فالنبي</w:t>
      </w:r>
      <w:r w:rsidRPr="00A00415">
        <w:rPr>
          <w:rFonts w:cs="Lotus Linotype"/>
          <w:sz w:val="40"/>
          <w:szCs w:val="28"/>
          <w:rtl/>
          <w:lang w:bidi="ar-YE"/>
        </w:rPr>
        <w:t xml:space="preserve"> في خطبة الجمعة</w:t>
      </w:r>
      <w:r w:rsidR="00DD6289">
        <w:rPr>
          <w:rFonts w:cs="Lotus Linotype"/>
          <w:sz w:val="40"/>
          <w:szCs w:val="28"/>
          <w:rtl/>
          <w:lang w:bidi="ar-YE"/>
        </w:rPr>
        <w:t>ﷺ</w:t>
      </w:r>
      <w:r w:rsidRPr="00A00415">
        <w:rPr>
          <w:rFonts w:cs="Lotus Linotype"/>
          <w:sz w:val="40"/>
          <w:szCs w:val="28"/>
          <w:rtl/>
          <w:lang w:bidi="ar-YE"/>
        </w:rPr>
        <w:t xml:space="preserve"> يحذر الناس من هذه البدع؛ لأن البدع متى </w:t>
      </w:r>
      <w:r w:rsidRPr="00A00415">
        <w:rPr>
          <w:rFonts w:cs="Lotus Linotype"/>
          <w:sz w:val="40"/>
          <w:szCs w:val="28"/>
          <w:rtl/>
          <w:lang w:bidi="ar-YE"/>
        </w:rPr>
        <w:lastRenderedPageBreak/>
        <w:t>ظهرت في الناس ضيعوا بأسبابها السنن وقست قلوبهم وصاروا بهذا معترضين على شرع الله، كأنه سبحانه لم يكمل هذا الشرع وكأن رسوله لم يبلغ! ويقول الله -عز وجل-:</w:t>
      </w:r>
      <w:r w:rsidR="007C0C48">
        <w:rPr>
          <w:rFonts w:cs="Lotus Linotype" w:hint="cs"/>
          <w:sz w:val="40"/>
          <w:szCs w:val="28"/>
          <w:rtl/>
          <w:lang w:bidi="ar-YE"/>
        </w:rPr>
        <w:t xml:space="preserve"> </w:t>
      </w:r>
      <w:r w:rsidR="007C0C48">
        <w:rPr>
          <w:rFonts w:ascii="QCF_BSML" w:hAnsi="QCF_BSML" w:cs="QCF_BSML"/>
          <w:color w:val="000000"/>
          <w:sz w:val="27"/>
          <w:szCs w:val="27"/>
          <w:rtl/>
        </w:rPr>
        <w:t>ﮋ</w:t>
      </w:r>
      <w:r w:rsidR="007C0C48">
        <w:rPr>
          <w:rFonts w:ascii="QCF_BSML" w:hAnsi="QCF_BSML" w:cs="QCF_BSML"/>
          <w:color w:val="000000"/>
          <w:sz w:val="2"/>
          <w:szCs w:val="2"/>
          <w:rtl/>
        </w:rPr>
        <w:t xml:space="preserve"> </w:t>
      </w:r>
      <w:r w:rsidR="007C0C48">
        <w:rPr>
          <w:rFonts w:ascii="QCF_P107" w:hAnsi="QCF_P107" w:cs="QCF_P107"/>
          <w:color w:val="000000"/>
          <w:sz w:val="27"/>
          <w:szCs w:val="27"/>
          <w:rtl/>
        </w:rPr>
        <w:t>ﭻ</w:t>
      </w:r>
      <w:r w:rsidR="007C0C48">
        <w:rPr>
          <w:rFonts w:ascii="QCF_P107" w:hAnsi="QCF_P107" w:cs="QCF_P107"/>
          <w:color w:val="000000"/>
          <w:sz w:val="2"/>
          <w:szCs w:val="2"/>
          <w:rtl/>
        </w:rPr>
        <w:t xml:space="preserve"> </w:t>
      </w:r>
      <w:r w:rsidR="007C0C48">
        <w:rPr>
          <w:rFonts w:ascii="QCF_P107" w:hAnsi="QCF_P107" w:cs="QCF_P107"/>
          <w:color w:val="000000"/>
          <w:sz w:val="27"/>
          <w:szCs w:val="27"/>
          <w:rtl/>
        </w:rPr>
        <w:t>ﭼ</w:t>
      </w:r>
      <w:r w:rsidR="007C0C48">
        <w:rPr>
          <w:rFonts w:ascii="QCF_P107" w:hAnsi="QCF_P107" w:cs="QCF_P107"/>
          <w:color w:val="000000"/>
          <w:sz w:val="2"/>
          <w:szCs w:val="2"/>
          <w:rtl/>
        </w:rPr>
        <w:t xml:space="preserve"> </w:t>
      </w:r>
      <w:r w:rsidR="007C0C48">
        <w:rPr>
          <w:rFonts w:ascii="QCF_P107" w:hAnsi="QCF_P107" w:cs="QCF_P107"/>
          <w:color w:val="000000"/>
          <w:sz w:val="27"/>
          <w:szCs w:val="27"/>
          <w:rtl/>
        </w:rPr>
        <w:t>ﭽ</w:t>
      </w:r>
      <w:r w:rsidR="007C0C48">
        <w:rPr>
          <w:rFonts w:ascii="QCF_P107" w:hAnsi="QCF_P107" w:cs="QCF_P107"/>
          <w:color w:val="000000"/>
          <w:sz w:val="2"/>
          <w:szCs w:val="2"/>
          <w:rtl/>
        </w:rPr>
        <w:t xml:space="preserve"> </w:t>
      </w:r>
      <w:r w:rsidR="007C0C48">
        <w:rPr>
          <w:rFonts w:ascii="QCF_P107" w:hAnsi="QCF_P107" w:cs="QCF_P107"/>
          <w:color w:val="000000"/>
          <w:sz w:val="27"/>
          <w:szCs w:val="27"/>
          <w:rtl/>
        </w:rPr>
        <w:t>ﭾ</w:t>
      </w:r>
      <w:r w:rsidR="007C0C48">
        <w:rPr>
          <w:rFonts w:ascii="QCF_P107" w:hAnsi="QCF_P107" w:cs="QCF_P107"/>
          <w:color w:val="000000"/>
          <w:sz w:val="2"/>
          <w:szCs w:val="2"/>
          <w:rtl/>
        </w:rPr>
        <w:t xml:space="preserve"> </w:t>
      </w:r>
      <w:r w:rsidR="007C0C48">
        <w:rPr>
          <w:rFonts w:ascii="QCF_BSML" w:hAnsi="QCF_BSML" w:cs="QCF_BSML"/>
          <w:color w:val="000000"/>
          <w:sz w:val="27"/>
          <w:szCs w:val="27"/>
          <w:rtl/>
        </w:rPr>
        <w:t>ﮊ</w:t>
      </w:r>
      <w:r w:rsidR="007C0C48">
        <w:rPr>
          <w:rFonts w:ascii="Arial" w:hAnsi="Arial"/>
          <w:color w:val="000000"/>
          <w:sz w:val="2"/>
          <w:szCs w:val="2"/>
        </w:rPr>
        <w:t xml:space="preserve"> </w:t>
      </w:r>
      <w:r w:rsidR="007C0C48" w:rsidRPr="007C0C48">
        <w:rPr>
          <w:rFonts w:cs="Lotus Linotype" w:hint="cs"/>
          <w:sz w:val="38"/>
          <w:szCs w:val="26"/>
          <w:rtl/>
          <w:lang w:bidi="ar-YE"/>
        </w:rPr>
        <w:t>[</w:t>
      </w:r>
      <w:r w:rsidRPr="007C0C48">
        <w:rPr>
          <w:rFonts w:cs="Lotus Linotype"/>
          <w:sz w:val="38"/>
          <w:szCs w:val="26"/>
          <w:rtl/>
          <w:lang w:bidi="ar-YE"/>
        </w:rPr>
        <w:t>المائدة:</w:t>
      </w:r>
      <w:r w:rsidR="007C0C48" w:rsidRPr="007C0C48">
        <w:rPr>
          <w:rFonts w:cs="Lotus Linotype" w:hint="cs"/>
          <w:sz w:val="38"/>
          <w:szCs w:val="26"/>
          <w:rtl/>
          <w:lang w:bidi="ar-YE"/>
        </w:rPr>
        <w:t>3]</w:t>
      </w:r>
      <w:r w:rsidRPr="00A00415">
        <w:rPr>
          <w:rFonts w:cs="Lotus Linotype"/>
          <w:sz w:val="40"/>
          <w:szCs w:val="28"/>
          <w:rtl/>
          <w:lang w:bidi="ar-YE"/>
        </w:rPr>
        <w:t xml:space="preserve"> فليس لهذه البدع محل وقد أكمل الله الدين وأتم النعمة، فالاحتفال بالموالد مثلا أو الاحتفال بليلة الإسراء والمعراج أو الاحتفال بليلة النصف من شعبان أو ما أشبه ذلك من البدع كل ذلك منكر، فمن حضر عندهم لبيان الحق وإنكار البدعة وإرشادهم إلى الصواب ونصيحتهم يرجو ما عند الله ويوضح ذلك وأنه جاء لهذا الأمر حتى لا يظن أحد لا يعلم أنه جاء مؤيدا أو مشاركا في هذا الأمر بل يبين على رؤوس الأشهاد أنه جاء للدعوة والإرشاد لا للموافقة والتأييد، وفق الله الجميع</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25"/>
      </w:r>
      <w:r w:rsidR="00514D6B" w:rsidRPr="00514D6B">
        <w:rPr>
          <w:position w:val="4"/>
          <w:sz w:val="40"/>
          <w:szCs w:val="34"/>
          <w:vertAlign w:val="superscript"/>
          <w:rtl/>
          <w:lang w:bidi="ar-YE"/>
        </w:rPr>
        <w:t>)</w:t>
      </w:r>
      <w:r w:rsidRPr="00A00415">
        <w:rPr>
          <w:rFonts w:cs="Lotus Linotype"/>
          <w:sz w:val="40"/>
          <w:szCs w:val="28"/>
          <w:rtl/>
          <w:lang w:bidi="ar-YE"/>
        </w:rPr>
        <w:t>.</w:t>
      </w:r>
    </w:p>
    <w:p w:rsidR="0041651F" w:rsidRPr="007C0C48" w:rsidRDefault="0041651F" w:rsidP="003059F1">
      <w:pPr>
        <w:pStyle w:val="NoSpacing"/>
        <w:widowControl w:val="0"/>
        <w:spacing w:before="180" w:line="216" w:lineRule="auto"/>
        <w:ind w:firstLine="425"/>
        <w:jc w:val="both"/>
        <w:rPr>
          <w:rFonts w:cs="Lotus Linotype"/>
          <w:b/>
          <w:bCs/>
          <w:sz w:val="40"/>
          <w:szCs w:val="28"/>
          <w:rtl/>
          <w:lang w:bidi="ar-YE"/>
        </w:rPr>
      </w:pPr>
      <w:r w:rsidRPr="007C0C48">
        <w:rPr>
          <w:rFonts w:cs="Lotus Linotype" w:hint="cs"/>
          <w:b/>
          <w:bCs/>
          <w:sz w:val="40"/>
          <w:szCs w:val="28"/>
          <w:rtl/>
          <w:lang w:bidi="ar-YE"/>
        </w:rPr>
        <w:t>فالخلاصة أنه يظهر لي من خلال ما سبق أنه يجوز دخول أماكن فيها فسق ولهو</w:t>
      </w:r>
      <w:r w:rsidRPr="007C0C48">
        <w:rPr>
          <w:rFonts w:cs="Lotus Linotype"/>
          <w:b/>
          <w:bCs/>
          <w:sz w:val="40"/>
          <w:szCs w:val="28"/>
          <w:rtl/>
          <w:lang w:bidi="ar-YE"/>
        </w:rPr>
        <w:t xml:space="preserve"> للدعوة بشروط وهي:</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1-  عدم التمكن من دعوتهم خارجها.</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2- غلبة الظن في استجابتهم حتى تكون مصلحة إسلامهم </w:t>
      </w:r>
      <w:r w:rsidRPr="00A00415">
        <w:rPr>
          <w:rFonts w:cs="Lotus Linotype" w:hint="cs"/>
          <w:sz w:val="40"/>
          <w:szCs w:val="28"/>
          <w:rtl/>
          <w:lang w:bidi="ar-YE"/>
        </w:rPr>
        <w:t xml:space="preserve">أو توبتهم </w:t>
      </w:r>
      <w:r w:rsidRPr="00A00415">
        <w:rPr>
          <w:rFonts w:cs="Lotus Linotype"/>
          <w:sz w:val="40"/>
          <w:szCs w:val="28"/>
          <w:rtl/>
          <w:lang w:bidi="ar-YE"/>
        </w:rPr>
        <w:t xml:space="preserve">أرجح من </w:t>
      </w:r>
      <w:r w:rsidRPr="00A00415">
        <w:rPr>
          <w:rFonts w:cs="Lotus Linotype" w:hint="cs"/>
          <w:sz w:val="40"/>
          <w:szCs w:val="28"/>
          <w:rtl/>
          <w:lang w:bidi="ar-YE"/>
        </w:rPr>
        <w:t xml:space="preserve">مفسدة </w:t>
      </w:r>
      <w:r w:rsidRPr="00A00415">
        <w:rPr>
          <w:rFonts w:cs="Lotus Linotype"/>
          <w:sz w:val="40"/>
          <w:szCs w:val="28"/>
          <w:rtl/>
          <w:lang w:bidi="ar-YE"/>
        </w:rPr>
        <w:t>دخول تلك الأماكن.</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3-  أن يكون ذهابه مع مجموعة بحيث يدفع سوء الظن عن نفسه و</w:t>
      </w:r>
      <w:r w:rsidRPr="00A00415">
        <w:rPr>
          <w:rFonts w:cs="Lotus Linotype" w:hint="cs"/>
          <w:sz w:val="40"/>
          <w:szCs w:val="28"/>
          <w:rtl/>
          <w:lang w:bidi="ar-YE"/>
        </w:rPr>
        <w:t>ل</w:t>
      </w:r>
      <w:r w:rsidRPr="00A00415">
        <w:rPr>
          <w:rFonts w:cs="Lotus Linotype"/>
          <w:sz w:val="40"/>
          <w:szCs w:val="28"/>
          <w:rtl/>
          <w:lang w:bidi="ar-YE"/>
        </w:rPr>
        <w:t>يكون معه من يشهد له أنه لم يدخل لريبة.</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4- يكون عند</w:t>
      </w:r>
      <w:r w:rsidRPr="00A00415">
        <w:rPr>
          <w:rFonts w:cs="Lotus Linotype" w:hint="cs"/>
          <w:sz w:val="40"/>
          <w:szCs w:val="28"/>
          <w:rtl/>
          <w:lang w:bidi="ar-YE"/>
        </w:rPr>
        <w:t xml:space="preserve"> من يدخلها</w:t>
      </w:r>
      <w:r w:rsidRPr="00A00415">
        <w:rPr>
          <w:rFonts w:cs="Lotus Linotype"/>
          <w:sz w:val="40"/>
          <w:szCs w:val="28"/>
          <w:rtl/>
          <w:lang w:bidi="ar-YE"/>
        </w:rPr>
        <w:t xml:space="preserve"> من العلم والدين وكبر السن ما يؤمن به عليهم من الافتتان بتلك الأماكن.</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5- ألا يطيل المكث فيها زيادة على مقدار الحاجة للدعوة</w:t>
      </w:r>
      <w:r w:rsidR="007C0C48">
        <w:rPr>
          <w:rFonts w:cs="Lotus Linotype"/>
          <w:sz w:val="40"/>
          <w:szCs w:val="28"/>
          <w:rtl/>
          <w:lang w:bidi="ar-YE"/>
        </w:rPr>
        <w:t>.</w:t>
      </w:r>
    </w:p>
    <w:p w:rsidR="005F51EC" w:rsidRDefault="005F51EC">
      <w:pPr>
        <w:spacing w:after="0" w:line="240" w:lineRule="auto"/>
        <w:rPr>
          <w:rFonts w:ascii="Traditional Arabic" w:hAnsi="Traditional Arabic" w:cs="SKR HEAD1"/>
          <w:sz w:val="40"/>
          <w:szCs w:val="40"/>
          <w:rtl/>
          <w:lang w:bidi="ar-YE"/>
        </w:rPr>
      </w:pPr>
      <w:r>
        <w:rPr>
          <w:rFonts w:cs="SKR HEAD1"/>
          <w:sz w:val="40"/>
          <w:szCs w:val="40"/>
          <w:rtl/>
          <w:lang w:bidi="ar-YE"/>
        </w:rPr>
        <w:br w:type="page"/>
      </w:r>
    </w:p>
    <w:p w:rsidR="0041651F" w:rsidRPr="005F51EC" w:rsidRDefault="0041651F" w:rsidP="005F51EC">
      <w:pPr>
        <w:pStyle w:val="NoSpacing"/>
        <w:widowControl w:val="0"/>
        <w:spacing w:line="216" w:lineRule="auto"/>
        <w:jc w:val="center"/>
        <w:rPr>
          <w:rFonts w:eastAsia="Times New Roman" w:cs="DecoType Naskh"/>
          <w:rtl/>
        </w:rPr>
      </w:pPr>
      <w:r w:rsidRPr="005F51EC">
        <w:rPr>
          <w:rFonts w:eastAsia="Times New Roman" w:cs="DecoType Naskh" w:hint="cs"/>
          <w:rtl/>
        </w:rPr>
        <w:lastRenderedPageBreak/>
        <w:t>الفصل الثالث</w:t>
      </w:r>
    </w:p>
    <w:p w:rsidR="005F51EC" w:rsidRPr="005A214E" w:rsidRDefault="005F51EC" w:rsidP="005A214E">
      <w:pPr>
        <w:pStyle w:val="NoSpacing"/>
        <w:widowControl w:val="0"/>
        <w:spacing w:line="216" w:lineRule="auto"/>
        <w:jc w:val="center"/>
        <w:outlineLvl w:val="0"/>
        <w:rPr>
          <w:rFonts w:eastAsia="Times New Roman" w:cs="الحوكمي عنوان2"/>
          <w:color w:val="FFFFFF"/>
          <w:sz w:val="18"/>
          <w:szCs w:val="18"/>
          <w:rtl/>
        </w:rPr>
      </w:pPr>
      <w:bookmarkStart w:id="10" w:name="_Toc444472826"/>
      <w:r w:rsidRPr="005A214E">
        <w:rPr>
          <w:rFonts w:eastAsia="Times New Roman" w:cs="الحوكمي عنوان2" w:hint="cs"/>
          <w:color w:val="FFFFFF"/>
          <w:sz w:val="18"/>
          <w:szCs w:val="18"/>
          <w:rtl/>
        </w:rPr>
        <w:t xml:space="preserve">الفصل الثالث: </w:t>
      </w:r>
      <w:r w:rsidRPr="005A214E">
        <w:rPr>
          <w:rFonts w:eastAsia="Times New Roman" w:cs="الحوكمي عنوان2"/>
          <w:color w:val="FFFFFF"/>
          <w:sz w:val="18"/>
          <w:szCs w:val="18"/>
          <w:rtl/>
        </w:rPr>
        <w:t>مؤاكلة من يأكل الحرام أو يشربه من غير المسلمين بغرض دعوتهم</w:t>
      </w:r>
      <w:bookmarkEnd w:id="10"/>
    </w:p>
    <w:p w:rsidR="0041651F" w:rsidRPr="005A214E" w:rsidRDefault="0041651F" w:rsidP="005A214E">
      <w:pPr>
        <w:pStyle w:val="NoSpacing"/>
        <w:widowControl w:val="0"/>
        <w:spacing w:line="216" w:lineRule="auto"/>
        <w:jc w:val="center"/>
        <w:rPr>
          <w:rFonts w:eastAsia="Times New Roman" w:cs="الحوكمي عنوان2"/>
          <w:sz w:val="30"/>
          <w:szCs w:val="30"/>
          <w:rtl/>
        </w:rPr>
      </w:pPr>
      <w:r w:rsidRPr="005A214E">
        <w:rPr>
          <w:rFonts w:eastAsia="Times New Roman" w:cs="الحوكمي عنوان2"/>
          <w:sz w:val="30"/>
          <w:szCs w:val="30"/>
          <w:rtl/>
        </w:rPr>
        <w:t>مؤاكلة من يأكل الحرام أو يشربه من غير المسلمين بغرض دعوتهم</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الأصل حرمة مجالسة من يرتكب الحرام، كما ذكرنا الأدلة في ال</w:t>
      </w:r>
      <w:r w:rsidRPr="00A00415">
        <w:rPr>
          <w:rFonts w:cs="Lotus Linotype" w:hint="cs"/>
          <w:sz w:val="40"/>
          <w:szCs w:val="28"/>
          <w:rtl/>
          <w:lang w:bidi="ar-YE"/>
        </w:rPr>
        <w:t>فصل</w:t>
      </w:r>
      <w:r w:rsidRPr="00A00415">
        <w:rPr>
          <w:rFonts w:cs="Lotus Linotype"/>
          <w:sz w:val="40"/>
          <w:szCs w:val="28"/>
          <w:rtl/>
          <w:lang w:bidi="ar-YE"/>
        </w:rPr>
        <w:t xml:space="preserve"> الماضي.</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وأما إن كان بغرض الدعوة؛ فيفرق بين الخمر وغيرها من المحرمات.</w:t>
      </w:r>
    </w:p>
    <w:p w:rsidR="0041651F" w:rsidRPr="00A00415" w:rsidRDefault="0041651F" w:rsidP="007C0C48">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لأن الخمر  قال </w:t>
      </w:r>
      <w:r w:rsidRPr="00A00415">
        <w:rPr>
          <w:rFonts w:cs="Lotus Linotype" w:hint="cs"/>
          <w:sz w:val="40"/>
          <w:szCs w:val="28"/>
          <w:rtl/>
          <w:lang w:bidi="ar-YE"/>
        </w:rPr>
        <w:t>فيها</w:t>
      </w:r>
      <w:r w:rsidR="00E350BA" w:rsidRPr="00E350BA">
        <w:rPr>
          <w:rFonts w:cs="Lotus Linotype" w:hint="cs"/>
          <w:sz w:val="40"/>
          <w:szCs w:val="28"/>
          <w:rtl/>
          <w:lang w:bidi="ar-YE"/>
        </w:rPr>
        <w:t>ﷺ</w:t>
      </w:r>
      <w:r w:rsidRPr="00A00415">
        <w:rPr>
          <w:rFonts w:cs="Lotus Linotype"/>
          <w:sz w:val="40"/>
          <w:szCs w:val="28"/>
          <w:rtl/>
          <w:lang w:bidi="ar-YE"/>
        </w:rPr>
        <w:t xml:space="preserve">: </w:t>
      </w:r>
      <w:r w:rsidR="007C0C48">
        <w:rPr>
          <w:rFonts w:cs="Lotus Linotype" w:hint="cs"/>
          <w:sz w:val="40"/>
          <w:szCs w:val="28"/>
          <w:rtl/>
          <w:lang w:bidi="ar-YE"/>
        </w:rPr>
        <w:t>(</w:t>
      </w:r>
      <w:r w:rsidRPr="007C0C48">
        <w:rPr>
          <w:rFonts w:cs="Lotus Linotype"/>
          <w:b/>
          <w:bCs/>
          <w:sz w:val="40"/>
          <w:szCs w:val="28"/>
          <w:rtl/>
          <w:lang w:bidi="ar-YE"/>
        </w:rPr>
        <w:t>الخمر أم الخبائث</w:t>
      </w:r>
      <w:r w:rsidR="007C0C48">
        <w:rPr>
          <w:rFonts w:cs="Lotus Linotype" w:hint="cs"/>
          <w:sz w:val="40"/>
          <w:szCs w:val="28"/>
          <w:rtl/>
          <w:lang w:bidi="ar-YE"/>
        </w:rPr>
        <w:t>)</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26"/>
      </w:r>
      <w:r w:rsidR="00514D6B" w:rsidRPr="00514D6B">
        <w:rPr>
          <w:position w:val="4"/>
          <w:sz w:val="40"/>
          <w:szCs w:val="34"/>
          <w:vertAlign w:val="superscript"/>
          <w:rtl/>
          <w:lang w:bidi="ar-YE"/>
        </w:rPr>
        <w:t>)</w:t>
      </w:r>
      <w:r w:rsidRPr="00A00415">
        <w:rPr>
          <w:rFonts w:cs="Lotus Linotype"/>
          <w:sz w:val="40"/>
          <w:szCs w:val="28"/>
          <w:rtl/>
          <w:lang w:bidi="ar-YE"/>
        </w:rPr>
        <w:t xml:space="preserve">. </w:t>
      </w:r>
    </w:p>
    <w:p w:rsidR="0041651F" w:rsidRPr="00A00415" w:rsidRDefault="0041651F" w:rsidP="007C0C48">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وقال: </w:t>
      </w:r>
      <w:r w:rsidR="007C0C48">
        <w:rPr>
          <w:rFonts w:cs="Lotus Linotype" w:hint="cs"/>
          <w:sz w:val="40"/>
          <w:szCs w:val="28"/>
          <w:rtl/>
          <w:lang w:bidi="ar-YE"/>
        </w:rPr>
        <w:t>(</w:t>
      </w:r>
      <w:r w:rsidRPr="007C0C48">
        <w:rPr>
          <w:rFonts w:cs="Lotus Linotype"/>
          <w:b/>
          <w:bCs/>
          <w:sz w:val="40"/>
          <w:szCs w:val="28"/>
          <w:rtl/>
          <w:lang w:bidi="ar-YE"/>
        </w:rPr>
        <w:t>لعن الله الخمر وشاربها وساقيها وبائعها ومبتاعها وعاصرها ومعتصرها وحاملها والمحمولة إليه وآكل ثمنها</w:t>
      </w:r>
      <w:r w:rsidR="007C0C48">
        <w:rPr>
          <w:rFonts w:cs="Lotus Linotype" w:hint="cs"/>
          <w:sz w:val="40"/>
          <w:szCs w:val="28"/>
          <w:rtl/>
          <w:lang w:bidi="ar-YE"/>
        </w:rPr>
        <w:t>)</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27"/>
      </w:r>
      <w:r w:rsidR="00514D6B" w:rsidRPr="00514D6B">
        <w:rPr>
          <w:position w:val="4"/>
          <w:sz w:val="40"/>
          <w:szCs w:val="34"/>
          <w:vertAlign w:val="superscript"/>
          <w:rtl/>
          <w:lang w:bidi="ar-YE"/>
        </w:rPr>
        <w:t>)</w:t>
      </w:r>
      <w:r w:rsidRPr="00A00415">
        <w:rPr>
          <w:rFonts w:cs="Lotus Linotype"/>
          <w:sz w:val="40"/>
          <w:szCs w:val="28"/>
          <w:rtl/>
          <w:lang w:bidi="ar-YE"/>
        </w:rPr>
        <w:t xml:space="preserve">. </w:t>
      </w:r>
    </w:p>
    <w:p w:rsidR="0041651F" w:rsidRPr="00A00415" w:rsidRDefault="0041651F" w:rsidP="007C0C48">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ويحرم مجالسة شراب الخمر وهم يشربونها، أو الأكل على مائدة يشرب عليها شيء من المسكرات خمرا </w:t>
      </w:r>
      <w:r w:rsidRPr="00A00415">
        <w:rPr>
          <w:rFonts w:cs="Lotus Linotype" w:hint="cs"/>
          <w:sz w:val="40"/>
          <w:szCs w:val="28"/>
          <w:rtl/>
          <w:lang w:bidi="ar-YE"/>
        </w:rPr>
        <w:t xml:space="preserve"> </w:t>
      </w:r>
      <w:r w:rsidRPr="00A00415">
        <w:rPr>
          <w:rFonts w:cs="Lotus Linotype"/>
          <w:sz w:val="40"/>
          <w:szCs w:val="28"/>
          <w:rtl/>
          <w:lang w:bidi="ar-YE"/>
        </w:rPr>
        <w:t>كان أو غيره، لقول النبي</w:t>
      </w:r>
      <w:r w:rsidR="00E350BA" w:rsidRPr="00E350BA">
        <w:rPr>
          <w:rFonts w:cs="Lotus Linotype"/>
          <w:sz w:val="40"/>
          <w:szCs w:val="28"/>
          <w:rtl/>
          <w:lang w:bidi="ar-YE"/>
        </w:rPr>
        <w:t>ﷺ</w:t>
      </w:r>
      <w:r w:rsidRPr="00A00415">
        <w:rPr>
          <w:rFonts w:cs="Lotus Linotype"/>
          <w:sz w:val="40"/>
          <w:szCs w:val="28"/>
          <w:rtl/>
          <w:lang w:bidi="ar-YE"/>
        </w:rPr>
        <w:t xml:space="preserve">: </w:t>
      </w:r>
      <w:r w:rsidR="007C0C48">
        <w:rPr>
          <w:rFonts w:cs="Lotus Linotype" w:hint="cs"/>
          <w:sz w:val="40"/>
          <w:szCs w:val="28"/>
          <w:rtl/>
          <w:lang w:bidi="ar-YE"/>
        </w:rPr>
        <w:t>(</w:t>
      </w:r>
      <w:r w:rsidRPr="007C0C48">
        <w:rPr>
          <w:rFonts w:cs="Lotus Linotype"/>
          <w:b/>
          <w:bCs/>
          <w:sz w:val="40"/>
          <w:szCs w:val="28"/>
          <w:rtl/>
          <w:lang w:bidi="ar-YE"/>
        </w:rPr>
        <w:t>من كان يؤمن بالله واليوم الآخر فلا يقعد على مائدة يشرب عليها الخمر</w:t>
      </w:r>
      <w:r w:rsidR="007C0C48">
        <w:rPr>
          <w:rFonts w:cs="Lotus Linotype" w:hint="cs"/>
          <w:sz w:val="40"/>
          <w:szCs w:val="28"/>
          <w:rtl/>
          <w:lang w:bidi="ar-YE"/>
        </w:rPr>
        <w:t>)</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28"/>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والسكران لا عقل له، يجمع بين اضطراب الكلام فهما وإفهاما، </w:t>
      </w:r>
      <w:r w:rsidRPr="00A00415">
        <w:rPr>
          <w:rFonts w:cs="Lotus Linotype" w:hint="cs"/>
          <w:sz w:val="40"/>
          <w:szCs w:val="28"/>
          <w:rtl/>
          <w:lang w:bidi="ar-YE"/>
        </w:rPr>
        <w:t>فهو حال لا تنفع فيه الدعوة غالبا</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فعن مالك</w:t>
      </w:r>
      <w:r w:rsidR="003059F1" w:rsidRPr="00A00415">
        <w:rPr>
          <w:rFonts w:cs="Lotus Linotype"/>
          <w:sz w:val="40"/>
          <w:szCs w:val="28"/>
          <w:rtl/>
          <w:lang w:bidi="ar-YE"/>
        </w:rPr>
        <w:t>،</w:t>
      </w:r>
      <w:r w:rsidRPr="00A00415">
        <w:rPr>
          <w:rFonts w:cs="Lotus Linotype"/>
          <w:sz w:val="40"/>
          <w:szCs w:val="28"/>
          <w:rtl/>
          <w:lang w:bidi="ar-YE"/>
        </w:rPr>
        <w:t xml:space="preserve"> عن ثور بن زيد الديلي</w:t>
      </w:r>
      <w:r w:rsidR="003059F1" w:rsidRPr="00A00415">
        <w:rPr>
          <w:rFonts w:cs="Lotus Linotype"/>
          <w:sz w:val="40"/>
          <w:szCs w:val="28"/>
          <w:rtl/>
          <w:lang w:bidi="ar-YE"/>
        </w:rPr>
        <w:t>،</w:t>
      </w:r>
      <w:r w:rsidRPr="00A00415">
        <w:rPr>
          <w:rFonts w:cs="Lotus Linotype"/>
          <w:sz w:val="40"/>
          <w:szCs w:val="28"/>
          <w:rtl/>
          <w:lang w:bidi="ar-YE"/>
        </w:rPr>
        <w:t xml:space="preserve"> أن عمر بن الخطاب استشار في الخمر يشربها الرجل</w:t>
      </w:r>
      <w:r w:rsidR="003059F1" w:rsidRPr="00A00415">
        <w:rPr>
          <w:rFonts w:cs="Lotus Linotype"/>
          <w:sz w:val="40"/>
          <w:szCs w:val="28"/>
          <w:rtl/>
          <w:lang w:bidi="ar-YE"/>
        </w:rPr>
        <w:t>،</w:t>
      </w:r>
      <w:r w:rsidRPr="00A00415">
        <w:rPr>
          <w:rFonts w:cs="Lotus Linotype"/>
          <w:sz w:val="40"/>
          <w:szCs w:val="28"/>
          <w:rtl/>
          <w:lang w:bidi="ar-YE"/>
        </w:rPr>
        <w:t xml:space="preserve"> فقال له علي بن أبي طالب</w:t>
      </w:r>
      <w:r w:rsidR="003059F1" w:rsidRPr="00A00415">
        <w:rPr>
          <w:rFonts w:cs="Lotus Linotype"/>
          <w:sz w:val="40"/>
          <w:szCs w:val="28"/>
          <w:rtl/>
          <w:lang w:bidi="ar-YE"/>
        </w:rPr>
        <w:t>:</w:t>
      </w:r>
      <w:r w:rsidRPr="00A00415">
        <w:rPr>
          <w:rFonts w:cs="Lotus Linotype"/>
          <w:sz w:val="40"/>
          <w:szCs w:val="28"/>
          <w:rtl/>
          <w:lang w:bidi="ar-YE"/>
        </w:rPr>
        <w:t xml:space="preserve"> نرى أن تجلده ثمانين</w:t>
      </w:r>
      <w:r w:rsidR="003059F1" w:rsidRPr="00A00415">
        <w:rPr>
          <w:rFonts w:cs="Lotus Linotype"/>
          <w:sz w:val="40"/>
          <w:szCs w:val="28"/>
          <w:rtl/>
          <w:lang w:bidi="ar-YE"/>
        </w:rPr>
        <w:t>،</w:t>
      </w:r>
      <w:r w:rsidRPr="00A00415">
        <w:rPr>
          <w:rFonts w:cs="Lotus Linotype"/>
          <w:sz w:val="40"/>
          <w:szCs w:val="28"/>
          <w:rtl/>
          <w:lang w:bidi="ar-YE"/>
        </w:rPr>
        <w:t xml:space="preserve"> فإنه إذا شرب سكر</w:t>
      </w:r>
      <w:r w:rsidR="003059F1" w:rsidRPr="00A00415">
        <w:rPr>
          <w:rFonts w:cs="Lotus Linotype"/>
          <w:sz w:val="40"/>
          <w:szCs w:val="28"/>
          <w:rtl/>
          <w:lang w:bidi="ar-YE"/>
        </w:rPr>
        <w:t>،</w:t>
      </w:r>
      <w:r w:rsidRPr="00A00415">
        <w:rPr>
          <w:rFonts w:cs="Lotus Linotype"/>
          <w:sz w:val="40"/>
          <w:szCs w:val="28"/>
          <w:rtl/>
          <w:lang w:bidi="ar-YE"/>
        </w:rPr>
        <w:t xml:space="preserve"> وإذا سكر هذى</w:t>
      </w:r>
      <w:r w:rsidR="003059F1" w:rsidRPr="00A00415">
        <w:rPr>
          <w:rFonts w:cs="Lotus Linotype"/>
          <w:sz w:val="40"/>
          <w:szCs w:val="28"/>
          <w:rtl/>
          <w:lang w:bidi="ar-YE"/>
        </w:rPr>
        <w:t>،</w:t>
      </w:r>
      <w:r w:rsidRPr="00A00415">
        <w:rPr>
          <w:rFonts w:cs="Lotus Linotype"/>
          <w:sz w:val="40"/>
          <w:szCs w:val="28"/>
          <w:rtl/>
          <w:lang w:bidi="ar-YE"/>
        </w:rPr>
        <w:t xml:space="preserve"> وإذا هذى افترى»</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29"/>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وعلى ذلك: فلا </w:t>
      </w:r>
      <w:r w:rsidRPr="00A00415">
        <w:rPr>
          <w:rFonts w:cs="Lotus Linotype" w:hint="cs"/>
          <w:sz w:val="40"/>
          <w:szCs w:val="28"/>
          <w:rtl/>
          <w:lang w:bidi="ar-YE"/>
        </w:rPr>
        <w:t>تجوز</w:t>
      </w:r>
      <w:r w:rsidRPr="00A00415">
        <w:rPr>
          <w:rFonts w:cs="Lotus Linotype"/>
          <w:sz w:val="40"/>
          <w:szCs w:val="28"/>
          <w:rtl/>
          <w:lang w:bidi="ar-YE"/>
        </w:rPr>
        <w:t xml:space="preserve"> مجالسة السكران </w:t>
      </w:r>
      <w:r w:rsidRPr="00A00415">
        <w:rPr>
          <w:rFonts w:cs="Lotus Linotype" w:hint="cs"/>
          <w:sz w:val="40"/>
          <w:szCs w:val="28"/>
          <w:rtl/>
          <w:lang w:bidi="ar-YE"/>
        </w:rPr>
        <w:t>وقت شربه للخمر أو المسكر</w:t>
      </w:r>
      <w:r w:rsidR="003059F1" w:rsidRPr="00A00415">
        <w:rPr>
          <w:rFonts w:cs="Lotus Linotype" w:hint="cs"/>
          <w:sz w:val="40"/>
          <w:szCs w:val="28"/>
          <w:rtl/>
          <w:lang w:bidi="ar-YE"/>
        </w:rPr>
        <w:t>،</w:t>
      </w:r>
      <w:r w:rsidRPr="00A00415">
        <w:rPr>
          <w:rFonts w:cs="Lotus Linotype"/>
          <w:sz w:val="40"/>
          <w:szCs w:val="28"/>
          <w:rtl/>
          <w:lang w:bidi="ar-YE"/>
        </w:rPr>
        <w:t xml:space="preserve"> لا للدعوة ولا لغيرها، لورود وعيد في المائدة التي يدار عليها الخمر ولأن السكارى لا يرجى من دعوتهم فائدة. </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أما مجالسة من يأكل خنزير</w:t>
      </w:r>
      <w:r w:rsidRPr="00A00415">
        <w:rPr>
          <w:rFonts w:cs="Lotus Linotype" w:hint="cs"/>
          <w:sz w:val="40"/>
          <w:szCs w:val="28"/>
          <w:rtl/>
          <w:lang w:bidi="ar-YE"/>
        </w:rPr>
        <w:t>ا</w:t>
      </w:r>
      <w:r w:rsidRPr="00A00415">
        <w:rPr>
          <w:rFonts w:cs="Lotus Linotype"/>
          <w:sz w:val="40"/>
          <w:szCs w:val="28"/>
          <w:rtl/>
          <w:lang w:bidi="ar-YE"/>
        </w:rPr>
        <w:t xml:space="preserve"> أو ميتة ونحوه مما حرم الله تعالى، فالأحاديث في النهي عن أن يكون أكيله وجليسه تحمل على من يؤاكله ويجالسه لغير غرض دعوته وأمره بالمعروف. </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وسبق في السؤال السابق أن النبي كان يطوف على القبائل يدعوهم </w:t>
      </w:r>
      <w:r w:rsidRPr="00A00415">
        <w:rPr>
          <w:rFonts w:cs="Lotus Linotype" w:hint="cs"/>
          <w:sz w:val="40"/>
          <w:szCs w:val="28"/>
          <w:rtl/>
          <w:lang w:bidi="ar-YE"/>
        </w:rPr>
        <w:t>وقد كانوا</w:t>
      </w:r>
      <w:r w:rsidRPr="00A00415">
        <w:rPr>
          <w:rFonts w:cs="Lotus Linotype"/>
          <w:sz w:val="40"/>
          <w:szCs w:val="28"/>
          <w:rtl/>
          <w:lang w:bidi="ar-YE"/>
        </w:rPr>
        <w:t xml:space="preserve"> يأكلون ما ذبح على النصب، والميتة وغيرها</w:t>
      </w:r>
      <w:r w:rsidRPr="00A00415">
        <w:rPr>
          <w:rFonts w:cs="Lotus Linotype" w:hint="cs"/>
          <w:sz w:val="40"/>
          <w:szCs w:val="28"/>
          <w:rtl/>
          <w:lang w:bidi="ar-YE"/>
        </w:rPr>
        <w:t xml:space="preserve"> </w:t>
      </w:r>
    </w:p>
    <w:p w:rsidR="00726F46" w:rsidRDefault="00726F46" w:rsidP="00D6301A">
      <w:pPr>
        <w:pStyle w:val="NoSpacing"/>
        <w:widowControl w:val="0"/>
        <w:spacing w:line="216" w:lineRule="auto"/>
        <w:jc w:val="center"/>
        <w:rPr>
          <w:rFonts w:eastAsia="Times New Roman" w:cs="DecoType Naskh" w:hint="cs"/>
          <w:rtl/>
        </w:rPr>
      </w:pPr>
    </w:p>
    <w:p w:rsidR="0041651F" w:rsidRPr="00D6301A" w:rsidRDefault="0041651F" w:rsidP="00D6301A">
      <w:pPr>
        <w:pStyle w:val="NoSpacing"/>
        <w:widowControl w:val="0"/>
        <w:spacing w:line="216" w:lineRule="auto"/>
        <w:jc w:val="center"/>
        <w:rPr>
          <w:rFonts w:eastAsia="Times New Roman" w:cs="DecoType Naskh"/>
          <w:rtl/>
        </w:rPr>
      </w:pPr>
      <w:r w:rsidRPr="00D6301A">
        <w:rPr>
          <w:rFonts w:eastAsia="Times New Roman" w:cs="DecoType Naskh" w:hint="cs"/>
          <w:rtl/>
        </w:rPr>
        <w:lastRenderedPageBreak/>
        <w:t>الفصل الرابع</w:t>
      </w:r>
    </w:p>
    <w:p w:rsidR="00D6301A" w:rsidRPr="005A214E" w:rsidRDefault="00D6301A" w:rsidP="005A214E">
      <w:pPr>
        <w:pStyle w:val="NoSpacing"/>
        <w:widowControl w:val="0"/>
        <w:spacing w:line="216" w:lineRule="auto"/>
        <w:jc w:val="center"/>
        <w:outlineLvl w:val="0"/>
        <w:rPr>
          <w:rFonts w:eastAsia="Times New Roman" w:cs="الحوكمي عنوان2"/>
          <w:color w:val="FFFFFF"/>
          <w:sz w:val="18"/>
          <w:szCs w:val="18"/>
          <w:rtl/>
        </w:rPr>
      </w:pPr>
      <w:bookmarkStart w:id="11" w:name="_Toc444472827"/>
      <w:r w:rsidRPr="005A214E">
        <w:rPr>
          <w:rFonts w:eastAsia="Times New Roman" w:cs="الحوكمي عنوان2" w:hint="cs"/>
          <w:color w:val="FFFFFF"/>
          <w:sz w:val="18"/>
          <w:szCs w:val="18"/>
          <w:rtl/>
        </w:rPr>
        <w:t xml:space="preserve">الفصل الرابع: </w:t>
      </w:r>
      <w:r w:rsidRPr="005A214E">
        <w:rPr>
          <w:rFonts w:eastAsia="Times New Roman" w:cs="الحوكمي عنوان2"/>
          <w:color w:val="FFFFFF"/>
          <w:sz w:val="18"/>
          <w:szCs w:val="18"/>
          <w:rtl/>
        </w:rPr>
        <w:t>مصافحة الأجنبية عند دعوتها خشية إحراجها</w:t>
      </w:r>
      <w:bookmarkEnd w:id="11"/>
    </w:p>
    <w:p w:rsidR="0041651F" w:rsidRPr="005A214E" w:rsidRDefault="0041651F" w:rsidP="005A214E">
      <w:pPr>
        <w:pStyle w:val="NoSpacing"/>
        <w:widowControl w:val="0"/>
        <w:spacing w:line="216" w:lineRule="auto"/>
        <w:jc w:val="center"/>
        <w:rPr>
          <w:rFonts w:eastAsia="Times New Roman" w:cs="الحوكمي عنوان2"/>
          <w:sz w:val="30"/>
          <w:szCs w:val="30"/>
          <w:rtl/>
        </w:rPr>
      </w:pPr>
      <w:r w:rsidRPr="005A214E">
        <w:rPr>
          <w:rFonts w:eastAsia="Times New Roman" w:cs="الحوكمي عنوان2"/>
          <w:sz w:val="30"/>
          <w:szCs w:val="30"/>
          <w:rtl/>
        </w:rPr>
        <w:t>مصافحة الأجنبية عند دعوتها خشية إحراجها</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اتفق الفقهاء على حرمة مصافحة المرأة الأجنبية أو العكس عند الخوف من الفتنة.</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واختلفوا في حكم المصافحة عند أمن الفتنة.</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والأصل تحريم مصافحة الأجنبية، فعن معقل بن يسار</w:t>
      </w:r>
      <w:r w:rsidRPr="00A00415">
        <w:rPr>
          <w:rFonts w:cs="Lotus Linotype" w:hint="cs"/>
          <w:sz w:val="40"/>
          <w:szCs w:val="28"/>
          <w:rtl/>
          <w:lang w:bidi="ar-YE"/>
        </w:rPr>
        <w:t xml:space="preserve"> </w:t>
      </w:r>
      <w:r w:rsidRPr="00A00415">
        <w:rPr>
          <w:rFonts w:cs="Lotus Linotype"/>
          <w:sz w:val="40"/>
          <w:szCs w:val="28"/>
          <w:rtl/>
          <w:lang w:bidi="ar-YE"/>
        </w:rPr>
        <w:t>رضي الله عنه أنّ رسول الله</w:t>
      </w:r>
      <w:r w:rsidR="00E350BA" w:rsidRPr="00E350BA">
        <w:rPr>
          <w:rFonts w:cs="Lotus Linotype"/>
          <w:sz w:val="40"/>
          <w:szCs w:val="28"/>
          <w:rtl/>
          <w:lang w:bidi="ar-YE"/>
        </w:rPr>
        <w:t>ﷺ</w:t>
      </w:r>
      <w:r w:rsidRPr="00A00415">
        <w:rPr>
          <w:rFonts w:cs="Lotus Linotype"/>
          <w:sz w:val="40"/>
          <w:szCs w:val="28"/>
          <w:rtl/>
          <w:lang w:bidi="ar-YE"/>
        </w:rPr>
        <w:t xml:space="preserve"> قال: «</w:t>
      </w:r>
      <w:r w:rsidRPr="00732A90">
        <w:rPr>
          <w:rFonts w:cs="Lotus Linotype"/>
          <w:b/>
          <w:bCs/>
          <w:sz w:val="40"/>
          <w:szCs w:val="28"/>
          <w:rtl/>
          <w:lang w:bidi="ar-YE"/>
        </w:rPr>
        <w:t>لأن يُطعَن في رأسَ أحدِكم بمِخْيَطٍ مِن حديد، خيرٌ له من أن يَمَسَّ امرأةً لا تحِلّ له</w:t>
      </w:r>
      <w:r w:rsidRPr="00A00415">
        <w:rPr>
          <w:rFonts w:cs="Lotus Linotype"/>
          <w:sz w:val="40"/>
          <w:szCs w:val="28"/>
          <w:rtl/>
          <w:lang w:bidi="ar-YE"/>
        </w:rPr>
        <w:t>»</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30"/>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hint="cs"/>
          <w:sz w:val="40"/>
          <w:szCs w:val="28"/>
          <w:rtl/>
          <w:lang w:bidi="ar-YE"/>
        </w:rPr>
        <w:t>و</w:t>
      </w:r>
      <w:r w:rsidRPr="00A00415">
        <w:rPr>
          <w:rFonts w:cs="Lotus Linotype"/>
          <w:sz w:val="40"/>
          <w:szCs w:val="28"/>
          <w:rtl/>
          <w:lang w:bidi="ar-YE"/>
        </w:rPr>
        <w:t>عن أبي هريرة أنّ رسول الله</w:t>
      </w:r>
      <w:r w:rsidR="00E350BA" w:rsidRPr="00E350BA">
        <w:rPr>
          <w:rFonts w:cs="Lotus Linotype"/>
          <w:sz w:val="40"/>
          <w:szCs w:val="28"/>
          <w:rtl/>
          <w:lang w:bidi="ar-YE"/>
        </w:rPr>
        <w:t>ﷺ</w:t>
      </w:r>
      <w:r w:rsidRPr="00A00415">
        <w:rPr>
          <w:rFonts w:cs="Lotus Linotype"/>
          <w:sz w:val="40"/>
          <w:szCs w:val="28"/>
          <w:rtl/>
          <w:lang w:bidi="ar-YE"/>
        </w:rPr>
        <w:t xml:space="preserve"> قال: «</w:t>
      </w:r>
      <w:r w:rsidRPr="00732A90">
        <w:rPr>
          <w:rFonts w:cs="Lotus Linotype"/>
          <w:b/>
          <w:bCs/>
          <w:sz w:val="40"/>
          <w:szCs w:val="28"/>
          <w:rtl/>
          <w:lang w:bidi="ar-YE"/>
        </w:rPr>
        <w:t>كُتِب على ابن آدم نصيبُه من الزِّنى، مُدرك ذلك لا محالة؛ فالعينان زِناهما النّظر، والأُذنان زِناهما الاستماع، واللِّسان زِناه الكلام، واليد زناها البطش، والرِّجل زِناها الخُطَى والقلب يهوى ويتمنى ويُصَدِّقُ ذلك الفرج ويُكذبه</w:t>
      </w:r>
      <w:r w:rsidRPr="00A00415">
        <w:rPr>
          <w:rFonts w:cs="Lotus Linotype"/>
          <w:sz w:val="40"/>
          <w:szCs w:val="28"/>
          <w:rtl/>
          <w:lang w:bidi="ar-YE"/>
        </w:rPr>
        <w:t>»</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31"/>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قال النووي رحمه الله: «معنى الحديث: أن ابن آدم قُدِّر عليه نصيبُ من الزِّنى؛ فمنهم من يكون زِنَاه حقيقياً بإدخال الفرْج في الفرْج الحرام. ومنهم من يكون زِناه مجازاً بالنظر الحرام أو الاستماع إلى الزِّنَى وما يتعلق بتحصيله، أو بالمسِّ باليد بأن يمسّ امرأة أجنبية بيده أو يُقبِّلها، أو بالمشي بالرِّجل إلى الزِّنَى، أو النظر، أو اللّمس، أو الحديث الحرام مع أجنبية، ونحو ذلك»</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32"/>
      </w:r>
      <w:r w:rsidR="00514D6B" w:rsidRPr="00514D6B">
        <w:rPr>
          <w:position w:val="4"/>
          <w:sz w:val="40"/>
          <w:szCs w:val="34"/>
          <w:vertAlign w:val="superscript"/>
          <w:rtl/>
          <w:lang w:bidi="ar-YE"/>
        </w:rPr>
        <w:t>)</w:t>
      </w:r>
      <w:r w:rsidRPr="00A00415">
        <w:rPr>
          <w:rFonts w:cs="Lotus Linotype"/>
          <w:sz w:val="40"/>
          <w:szCs w:val="28"/>
          <w:rtl/>
          <w:lang w:bidi="ar-YE"/>
        </w:rPr>
        <w:t>.</w:t>
      </w:r>
    </w:p>
    <w:p w:rsidR="0041651F" w:rsidRPr="00A00415" w:rsidRDefault="0041651F" w:rsidP="00732A90">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وعن عروة بن الزبير رضي الله عنه أنّ عائشة رضي الله عنها زوج النبي</w:t>
      </w:r>
      <w:r w:rsidR="00E350BA" w:rsidRPr="00E350BA">
        <w:rPr>
          <w:rFonts w:cs="Lotus Linotype"/>
          <w:sz w:val="40"/>
          <w:szCs w:val="28"/>
          <w:rtl/>
          <w:lang w:bidi="ar-YE"/>
        </w:rPr>
        <w:t>ﷺ</w:t>
      </w:r>
      <w:r w:rsidRPr="00A00415">
        <w:rPr>
          <w:rFonts w:cs="Lotus Linotype"/>
          <w:sz w:val="40"/>
          <w:szCs w:val="28"/>
          <w:rtl/>
          <w:lang w:bidi="ar-YE"/>
        </w:rPr>
        <w:t xml:space="preserve"> قالت: «كانت المؤمنات إذا هاجرن إلى النبي</w:t>
      </w:r>
      <w:r w:rsidR="00E350BA" w:rsidRPr="00E350BA">
        <w:rPr>
          <w:rFonts w:cs="Lotus Linotype"/>
          <w:sz w:val="40"/>
          <w:szCs w:val="28"/>
          <w:rtl/>
          <w:lang w:bidi="ar-YE"/>
        </w:rPr>
        <w:t>ﷺ</w:t>
      </w:r>
      <w:r w:rsidRPr="00A00415">
        <w:rPr>
          <w:rFonts w:cs="Lotus Linotype"/>
          <w:sz w:val="40"/>
          <w:szCs w:val="28"/>
          <w:rtl/>
          <w:lang w:bidi="ar-YE"/>
        </w:rPr>
        <w:t xml:space="preserve"> يَمتحِنُهنّ، عمَلاً بقول الله تعالى: </w:t>
      </w:r>
      <w:r w:rsidR="00732A90">
        <w:rPr>
          <w:rFonts w:ascii="QCF_BSML" w:hAnsi="QCF_BSML" w:cs="QCF_BSML"/>
          <w:color w:val="000000"/>
          <w:sz w:val="27"/>
          <w:szCs w:val="27"/>
          <w:rtl/>
        </w:rPr>
        <w:t>ﮋ</w:t>
      </w:r>
      <w:r w:rsidR="00732A90">
        <w:rPr>
          <w:rFonts w:ascii="QCF_BSML" w:hAnsi="QCF_BSML" w:cs="QCF_BSML"/>
          <w:color w:val="000000"/>
          <w:sz w:val="2"/>
          <w:szCs w:val="2"/>
          <w:rtl/>
        </w:rPr>
        <w:t xml:space="preserve"> </w:t>
      </w:r>
      <w:r w:rsidR="00732A90">
        <w:rPr>
          <w:rFonts w:ascii="QCF_P550" w:hAnsi="QCF_P550" w:cs="QCF_P550"/>
          <w:color w:val="000000"/>
          <w:sz w:val="27"/>
          <w:szCs w:val="27"/>
          <w:rtl/>
        </w:rPr>
        <w:t>ﮧ</w:t>
      </w:r>
      <w:r w:rsidR="00732A90">
        <w:rPr>
          <w:rFonts w:ascii="QCF_P550" w:hAnsi="QCF_P550" w:cs="QCF_P550"/>
          <w:color w:val="000000"/>
          <w:sz w:val="2"/>
          <w:szCs w:val="2"/>
          <w:rtl/>
        </w:rPr>
        <w:t xml:space="preserve"> </w:t>
      </w:r>
      <w:r w:rsidR="00732A90">
        <w:rPr>
          <w:rFonts w:ascii="QCF_P550" w:hAnsi="QCF_P550" w:cs="QCF_P550"/>
          <w:color w:val="000000"/>
          <w:sz w:val="27"/>
          <w:szCs w:val="27"/>
          <w:rtl/>
        </w:rPr>
        <w:t>ﮨ</w:t>
      </w:r>
      <w:r w:rsidR="00732A90">
        <w:rPr>
          <w:rFonts w:ascii="QCF_P550" w:hAnsi="QCF_P550" w:cs="QCF_P550"/>
          <w:color w:val="000000"/>
          <w:sz w:val="2"/>
          <w:szCs w:val="2"/>
          <w:rtl/>
        </w:rPr>
        <w:t xml:space="preserve"> </w:t>
      </w:r>
      <w:r w:rsidR="00732A90">
        <w:rPr>
          <w:rFonts w:ascii="QCF_P550" w:hAnsi="QCF_P550" w:cs="QCF_P550"/>
          <w:color w:val="000000"/>
          <w:sz w:val="27"/>
          <w:szCs w:val="27"/>
          <w:rtl/>
        </w:rPr>
        <w:t>ﮩ</w:t>
      </w:r>
      <w:r w:rsidR="00732A90">
        <w:rPr>
          <w:rFonts w:ascii="QCF_P550" w:hAnsi="QCF_P550" w:cs="QCF_P550"/>
          <w:color w:val="000000"/>
          <w:sz w:val="2"/>
          <w:szCs w:val="2"/>
          <w:rtl/>
        </w:rPr>
        <w:t xml:space="preserve"> </w:t>
      </w:r>
      <w:r w:rsidR="00732A90">
        <w:rPr>
          <w:rFonts w:ascii="QCF_P550" w:hAnsi="QCF_P550" w:cs="QCF_P550"/>
          <w:color w:val="000000"/>
          <w:sz w:val="27"/>
          <w:szCs w:val="27"/>
          <w:rtl/>
        </w:rPr>
        <w:t>ﮪ</w:t>
      </w:r>
      <w:r w:rsidR="00732A90">
        <w:rPr>
          <w:rFonts w:ascii="QCF_P550" w:hAnsi="QCF_P550" w:cs="QCF_P550"/>
          <w:color w:val="000000"/>
          <w:sz w:val="2"/>
          <w:szCs w:val="2"/>
          <w:rtl/>
        </w:rPr>
        <w:t xml:space="preserve">  </w:t>
      </w:r>
      <w:r w:rsidR="00732A90">
        <w:rPr>
          <w:rFonts w:ascii="QCF_P550" w:hAnsi="QCF_P550" w:cs="QCF_P550"/>
          <w:color w:val="000000"/>
          <w:sz w:val="27"/>
          <w:szCs w:val="27"/>
          <w:rtl/>
        </w:rPr>
        <w:t>ﮫ</w:t>
      </w:r>
      <w:r w:rsidR="00732A90">
        <w:rPr>
          <w:rFonts w:ascii="QCF_P550" w:hAnsi="QCF_P550" w:cs="QCF_P550"/>
          <w:color w:val="000000"/>
          <w:sz w:val="2"/>
          <w:szCs w:val="2"/>
          <w:rtl/>
        </w:rPr>
        <w:t xml:space="preserve"> </w:t>
      </w:r>
      <w:r w:rsidR="00732A90">
        <w:rPr>
          <w:rFonts w:ascii="QCF_P550" w:hAnsi="QCF_P550" w:cs="QCF_P550"/>
          <w:color w:val="000000"/>
          <w:sz w:val="27"/>
          <w:szCs w:val="27"/>
          <w:rtl/>
        </w:rPr>
        <w:t>ﮬ</w:t>
      </w:r>
      <w:r w:rsidR="00732A90">
        <w:rPr>
          <w:rFonts w:ascii="QCF_P550" w:hAnsi="QCF_P550" w:cs="QCF_P550"/>
          <w:color w:val="000000"/>
          <w:sz w:val="2"/>
          <w:szCs w:val="2"/>
          <w:rtl/>
        </w:rPr>
        <w:t xml:space="preserve">      </w:t>
      </w:r>
      <w:r w:rsidR="00732A90">
        <w:rPr>
          <w:rFonts w:ascii="QCF_P550" w:hAnsi="QCF_P550" w:cs="QCF_P550"/>
          <w:color w:val="000000"/>
          <w:sz w:val="27"/>
          <w:szCs w:val="27"/>
          <w:rtl/>
        </w:rPr>
        <w:t>ﮭ</w:t>
      </w:r>
      <w:r w:rsidR="00732A90">
        <w:rPr>
          <w:rFonts w:ascii="QCF_P550" w:hAnsi="QCF_P550" w:cs="QCF_P550"/>
          <w:color w:val="000000"/>
          <w:sz w:val="2"/>
          <w:szCs w:val="2"/>
          <w:rtl/>
        </w:rPr>
        <w:t xml:space="preserve"> </w:t>
      </w:r>
      <w:r w:rsidR="00732A90">
        <w:rPr>
          <w:rFonts w:ascii="QCF_P550" w:hAnsi="QCF_P550" w:cs="QCF_P550"/>
          <w:color w:val="000000"/>
          <w:sz w:val="27"/>
          <w:szCs w:val="27"/>
          <w:rtl/>
        </w:rPr>
        <w:t>ﮮ</w:t>
      </w:r>
      <w:r w:rsidR="00732A90">
        <w:rPr>
          <w:rFonts w:ascii="Arial" w:hAnsi="Arial"/>
          <w:color w:val="000000"/>
          <w:sz w:val="2"/>
          <w:szCs w:val="2"/>
          <w:rtl/>
        </w:rPr>
        <w:t xml:space="preserve"> </w:t>
      </w:r>
      <w:r w:rsidR="00732A90">
        <w:rPr>
          <w:rFonts w:ascii="QCF_BSML" w:hAnsi="QCF_BSML" w:cs="QCF_BSML"/>
          <w:color w:val="000000"/>
          <w:sz w:val="27"/>
          <w:szCs w:val="27"/>
          <w:rtl/>
        </w:rPr>
        <w:t>ﮊ</w:t>
      </w:r>
      <w:r w:rsidR="00732A90">
        <w:rPr>
          <w:rFonts w:ascii="QCF_BSML" w:hAnsi="QCF_BSML" w:cs="QCF_BSML"/>
          <w:color w:val="000000"/>
          <w:sz w:val="2"/>
          <w:szCs w:val="2"/>
        </w:rPr>
        <w:t xml:space="preserve"> </w:t>
      </w:r>
      <w:r w:rsidRPr="00A00415">
        <w:rPr>
          <w:rFonts w:cs="Lotus Linotype"/>
          <w:sz w:val="40"/>
          <w:szCs w:val="28"/>
          <w:rtl/>
          <w:lang w:bidi="ar-YE"/>
        </w:rPr>
        <w:t>- قالت عائشة: - فمَن أقرّ بهذا الشرط من المؤمنات، فقد أقرّ بالمحبّة. فكان رسول الله</w:t>
      </w:r>
      <w:r w:rsidR="00E350BA" w:rsidRPr="00E350BA">
        <w:rPr>
          <w:rFonts w:cs="Lotus Linotype"/>
          <w:sz w:val="40"/>
          <w:szCs w:val="28"/>
          <w:rtl/>
          <w:lang w:bidi="ar-YE"/>
        </w:rPr>
        <w:t>ﷺ</w:t>
      </w:r>
      <w:r w:rsidRPr="00A00415">
        <w:rPr>
          <w:rFonts w:cs="Lotus Linotype"/>
          <w:sz w:val="40"/>
          <w:szCs w:val="28"/>
          <w:rtl/>
          <w:lang w:bidi="ar-YE"/>
        </w:rPr>
        <w:t xml:space="preserve"> إذا أقرَرْن بذلك من قولهنّ قال لهنّ رسول الله</w:t>
      </w:r>
      <w:r w:rsidR="00E350BA" w:rsidRPr="00E350BA">
        <w:rPr>
          <w:rFonts w:cs="Lotus Linotype"/>
          <w:sz w:val="40"/>
          <w:szCs w:val="28"/>
          <w:rtl/>
          <w:lang w:bidi="ar-YE"/>
        </w:rPr>
        <w:t>ﷺ</w:t>
      </w:r>
      <w:r w:rsidRPr="00A00415">
        <w:rPr>
          <w:rFonts w:cs="Lotus Linotype"/>
          <w:sz w:val="40"/>
          <w:szCs w:val="28"/>
          <w:rtl/>
          <w:lang w:bidi="ar-YE"/>
        </w:rPr>
        <w:t>: «</w:t>
      </w:r>
      <w:r w:rsidRPr="00732A90">
        <w:rPr>
          <w:rFonts w:cs="Lotus Linotype"/>
          <w:b/>
          <w:bCs/>
          <w:sz w:val="40"/>
          <w:szCs w:val="28"/>
          <w:rtl/>
          <w:lang w:bidi="ar-YE"/>
        </w:rPr>
        <w:t>انْطلِقْنَ. فقد بايعْتُكُنّ</w:t>
      </w:r>
      <w:r w:rsidRPr="00A00415">
        <w:rPr>
          <w:rFonts w:cs="Lotus Linotype"/>
          <w:sz w:val="40"/>
          <w:szCs w:val="28"/>
          <w:rtl/>
          <w:lang w:bidi="ar-YE"/>
        </w:rPr>
        <w:t>». لا والله! ما مسّتْ يدُ رسول الله</w:t>
      </w:r>
      <w:r w:rsidR="00E350BA" w:rsidRPr="00E350BA">
        <w:rPr>
          <w:rFonts w:cs="Lotus Linotype"/>
          <w:sz w:val="40"/>
          <w:szCs w:val="28"/>
          <w:rtl/>
          <w:lang w:bidi="ar-YE"/>
        </w:rPr>
        <w:t>ﷺ</w:t>
      </w:r>
      <w:r w:rsidRPr="00A00415">
        <w:rPr>
          <w:rFonts w:cs="Lotus Linotype"/>
          <w:sz w:val="40"/>
          <w:szCs w:val="28"/>
          <w:rtl/>
          <w:lang w:bidi="ar-YE"/>
        </w:rPr>
        <w:t xml:space="preserve"> يد امرأة قطّ؛ غير أنه بايَعَهُنّ بالكلام. والله ما أخذ رسول الله</w:t>
      </w:r>
      <w:r w:rsidR="00E350BA" w:rsidRPr="00E350BA">
        <w:rPr>
          <w:rFonts w:cs="Lotus Linotype"/>
          <w:sz w:val="40"/>
          <w:szCs w:val="28"/>
          <w:rtl/>
          <w:lang w:bidi="ar-YE"/>
        </w:rPr>
        <w:t>ﷺ</w:t>
      </w:r>
      <w:r w:rsidRPr="00A00415">
        <w:rPr>
          <w:rFonts w:cs="Lotus Linotype"/>
          <w:sz w:val="40"/>
          <w:szCs w:val="28"/>
          <w:rtl/>
          <w:lang w:bidi="ar-YE"/>
        </w:rPr>
        <w:t xml:space="preserve"> على النساء إلّا بما أمَر الله. يقول لهن إذا أخذ عليهن: «</w:t>
      </w:r>
      <w:r w:rsidRPr="00732A90">
        <w:rPr>
          <w:rFonts w:cs="Lotus Linotype"/>
          <w:b/>
          <w:bCs/>
          <w:sz w:val="40"/>
          <w:szCs w:val="28"/>
          <w:rtl/>
          <w:lang w:bidi="ar-YE"/>
        </w:rPr>
        <w:t>قد بايَعْتُكُنّ كلاماً</w:t>
      </w:r>
      <w:r w:rsidRPr="00A00415">
        <w:rPr>
          <w:rFonts w:cs="Lotus Linotype"/>
          <w:sz w:val="40"/>
          <w:szCs w:val="28"/>
          <w:rtl/>
          <w:lang w:bidi="ar-YE"/>
        </w:rPr>
        <w:t>»</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33"/>
      </w:r>
      <w:r w:rsidR="00514D6B" w:rsidRPr="00514D6B">
        <w:rPr>
          <w:position w:val="4"/>
          <w:sz w:val="40"/>
          <w:szCs w:val="34"/>
          <w:vertAlign w:val="superscript"/>
          <w:rtl/>
          <w:lang w:bidi="ar-YE"/>
        </w:rPr>
        <w:t>)</w:t>
      </w:r>
      <w:r w:rsidR="007C0C48">
        <w:rPr>
          <w:rFonts w:cs="Lotus Linotype"/>
          <w:sz w:val="40"/>
          <w:szCs w:val="28"/>
          <w:rtl/>
          <w:lang w:bidi="ar-YE"/>
        </w:rPr>
        <w:t>.</w:t>
      </w:r>
      <w:r w:rsidRPr="00A00415">
        <w:rPr>
          <w:rFonts w:cs="Lotus Linotype"/>
          <w:sz w:val="40"/>
          <w:szCs w:val="28"/>
          <w:rtl/>
          <w:lang w:bidi="ar-YE"/>
        </w:rPr>
        <w:t xml:space="preserve"> </w:t>
      </w:r>
    </w:p>
    <w:p w:rsidR="0041651F" w:rsidRPr="00A00415" w:rsidRDefault="0041651F" w:rsidP="00732A90">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lastRenderedPageBreak/>
        <w:t>وفي رواية أخرى: «النبي</w:t>
      </w:r>
      <w:r w:rsidR="00E350BA" w:rsidRPr="00E350BA">
        <w:rPr>
          <w:rFonts w:cs="Lotus Linotype"/>
          <w:sz w:val="40"/>
          <w:szCs w:val="28"/>
          <w:rtl/>
          <w:lang w:bidi="ar-YE"/>
        </w:rPr>
        <w:t>ﷺ</w:t>
      </w:r>
      <w:r w:rsidRPr="00A00415">
        <w:rPr>
          <w:rFonts w:cs="Lotus Linotype"/>
          <w:sz w:val="40"/>
          <w:szCs w:val="28"/>
          <w:rtl/>
          <w:lang w:bidi="ar-YE"/>
        </w:rPr>
        <w:t xml:space="preserve"> يُبايع النساء بالكلام بهذه الآية: </w:t>
      </w:r>
      <w:r w:rsidR="00732A90">
        <w:rPr>
          <w:rFonts w:ascii="QCF_BSML" w:hAnsi="QCF_BSML" w:cs="QCF_BSML"/>
          <w:color w:val="000000"/>
          <w:sz w:val="27"/>
          <w:szCs w:val="27"/>
          <w:rtl/>
        </w:rPr>
        <w:t>ﮋ</w:t>
      </w:r>
      <w:r w:rsidR="00732A90">
        <w:rPr>
          <w:rFonts w:ascii="QCF_BSML" w:hAnsi="QCF_BSML" w:cs="QCF_BSML"/>
          <w:color w:val="000000"/>
          <w:sz w:val="2"/>
          <w:szCs w:val="2"/>
          <w:rtl/>
        </w:rPr>
        <w:t xml:space="preserve"> </w:t>
      </w:r>
      <w:r w:rsidR="00732A90">
        <w:rPr>
          <w:rFonts w:ascii="QCF_P551" w:hAnsi="QCF_P551" w:cs="QCF_P551"/>
          <w:color w:val="000000"/>
          <w:sz w:val="27"/>
          <w:szCs w:val="27"/>
          <w:rtl/>
        </w:rPr>
        <w:t>ﭙ</w:t>
      </w:r>
      <w:r w:rsidR="00732A90">
        <w:rPr>
          <w:rFonts w:ascii="QCF_P551" w:hAnsi="QCF_P551" w:cs="QCF_P551"/>
          <w:color w:val="000000"/>
          <w:sz w:val="2"/>
          <w:szCs w:val="2"/>
          <w:rtl/>
        </w:rPr>
        <w:t xml:space="preserve">  </w:t>
      </w:r>
      <w:r w:rsidR="00732A90">
        <w:rPr>
          <w:rFonts w:ascii="QCF_P551" w:hAnsi="QCF_P551" w:cs="QCF_P551"/>
          <w:color w:val="000000"/>
          <w:sz w:val="27"/>
          <w:szCs w:val="27"/>
          <w:rtl/>
        </w:rPr>
        <w:t>ﭚ</w:t>
      </w:r>
      <w:r w:rsidR="00732A90">
        <w:rPr>
          <w:rFonts w:ascii="QCF_P551" w:hAnsi="QCF_P551" w:cs="QCF_P551"/>
          <w:color w:val="000000"/>
          <w:sz w:val="2"/>
          <w:szCs w:val="2"/>
          <w:rtl/>
        </w:rPr>
        <w:t xml:space="preserve">   </w:t>
      </w:r>
      <w:r w:rsidR="00732A90">
        <w:rPr>
          <w:rFonts w:ascii="QCF_P551" w:hAnsi="QCF_P551" w:cs="QCF_P551"/>
          <w:color w:val="000000"/>
          <w:sz w:val="27"/>
          <w:szCs w:val="27"/>
          <w:rtl/>
        </w:rPr>
        <w:t>ﭛ</w:t>
      </w:r>
      <w:r w:rsidR="00732A90">
        <w:rPr>
          <w:rFonts w:ascii="QCF_P551" w:hAnsi="QCF_P551" w:cs="QCF_P551"/>
          <w:color w:val="000000"/>
          <w:sz w:val="2"/>
          <w:szCs w:val="2"/>
          <w:rtl/>
        </w:rPr>
        <w:t xml:space="preserve"> </w:t>
      </w:r>
      <w:r w:rsidR="00732A90">
        <w:rPr>
          <w:rFonts w:ascii="QCF_P551" w:hAnsi="QCF_P551" w:cs="QCF_P551"/>
          <w:color w:val="000000"/>
          <w:sz w:val="27"/>
          <w:szCs w:val="27"/>
          <w:rtl/>
        </w:rPr>
        <w:t>ﭜ</w:t>
      </w:r>
      <w:r w:rsidR="00732A90">
        <w:rPr>
          <w:rFonts w:ascii="QCF_P551" w:hAnsi="QCF_P551" w:cs="QCF_P551"/>
          <w:color w:val="000000"/>
          <w:sz w:val="2"/>
          <w:szCs w:val="2"/>
          <w:rtl/>
        </w:rPr>
        <w:t xml:space="preserve"> </w:t>
      </w:r>
      <w:r w:rsidR="00732A90">
        <w:rPr>
          <w:rFonts w:ascii="QCF_BSML" w:hAnsi="QCF_BSML" w:cs="QCF_BSML"/>
          <w:color w:val="000000"/>
          <w:sz w:val="27"/>
          <w:szCs w:val="27"/>
          <w:rtl/>
        </w:rPr>
        <w:t>ﮊ</w:t>
      </w:r>
      <w:r w:rsidR="00732A90">
        <w:rPr>
          <w:rFonts w:ascii="Arial" w:hAnsi="Arial"/>
          <w:color w:val="000000"/>
          <w:sz w:val="2"/>
          <w:szCs w:val="2"/>
        </w:rPr>
        <w:t xml:space="preserve"> </w:t>
      </w:r>
      <w:r w:rsidR="003059F1" w:rsidRPr="00A00415">
        <w:rPr>
          <w:rFonts w:cs="Lotus Linotype"/>
          <w:sz w:val="40"/>
          <w:szCs w:val="28"/>
          <w:rtl/>
          <w:lang w:bidi="ar-YE"/>
        </w:rPr>
        <w:t>،</w:t>
      </w:r>
      <w:r w:rsidRPr="00A00415">
        <w:rPr>
          <w:rFonts w:cs="Lotus Linotype"/>
          <w:sz w:val="40"/>
          <w:szCs w:val="28"/>
          <w:rtl/>
          <w:lang w:bidi="ar-YE"/>
        </w:rPr>
        <w:t xml:space="preserve"> وما مسّتْ يدُ رسول الله</w:t>
      </w:r>
      <w:r w:rsidR="00E350BA" w:rsidRPr="00E350BA">
        <w:rPr>
          <w:rFonts w:cs="Lotus Linotype"/>
          <w:sz w:val="40"/>
          <w:szCs w:val="28"/>
          <w:rtl/>
          <w:lang w:bidi="ar-YE"/>
        </w:rPr>
        <w:t>ﷺ</w:t>
      </w:r>
      <w:r w:rsidRPr="00A00415">
        <w:rPr>
          <w:rFonts w:cs="Lotus Linotype"/>
          <w:sz w:val="40"/>
          <w:szCs w:val="28"/>
          <w:rtl/>
          <w:lang w:bidi="ar-YE"/>
        </w:rPr>
        <w:t xml:space="preserve"> يدَ امرأةٍ إلا امرأة يَملكها»</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34"/>
      </w:r>
      <w:r w:rsidR="00514D6B" w:rsidRPr="00514D6B">
        <w:rPr>
          <w:position w:val="4"/>
          <w:sz w:val="40"/>
          <w:szCs w:val="34"/>
          <w:vertAlign w:val="superscript"/>
          <w:rtl/>
          <w:lang w:bidi="ar-YE"/>
        </w:rPr>
        <w:t>)</w:t>
      </w:r>
      <w:r w:rsidRPr="00A00415">
        <w:rPr>
          <w:rFonts w:cs="Lotus Linotype"/>
          <w:sz w:val="40"/>
          <w:szCs w:val="28"/>
          <w:rtl/>
          <w:lang w:bidi="ar-YE"/>
        </w:rPr>
        <w:t xml:space="preserve">. </w:t>
      </w:r>
    </w:p>
    <w:p w:rsidR="0041651F" w:rsidRPr="00732A90" w:rsidRDefault="0041651F" w:rsidP="003059F1">
      <w:pPr>
        <w:pStyle w:val="NoSpacing"/>
        <w:widowControl w:val="0"/>
        <w:spacing w:before="180" w:line="216" w:lineRule="auto"/>
        <w:ind w:firstLine="425"/>
        <w:jc w:val="both"/>
        <w:rPr>
          <w:rFonts w:cs="Lotus Linotype"/>
          <w:b/>
          <w:bCs/>
          <w:sz w:val="40"/>
          <w:szCs w:val="28"/>
          <w:rtl/>
          <w:lang w:bidi="ar-YE"/>
        </w:rPr>
      </w:pPr>
      <w:r w:rsidRPr="00732A90">
        <w:rPr>
          <w:rFonts w:cs="Lotus Linotype"/>
          <w:b/>
          <w:bCs/>
          <w:sz w:val="40"/>
          <w:szCs w:val="28"/>
          <w:rtl/>
          <w:lang w:bidi="ar-YE"/>
        </w:rPr>
        <w:t>وقد فرق الفقهاء بين مصافحة العجائز ومصافحة الشابة:</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فمصافحة الرجل للمرأة العجوز التي لا تشتهي ولا تشتهى، وكذلك مصافحة المرأة للرجل العجوز الذي لا يشتهي ولا يشتهى، ومصافحة الرجل العجوز للمرأة العجوز، جائز عند الحنفية والحنابلة ما دامت الشهوة مأمونة من كلا الطرفين؛ لأن الحرمة لخوف الفتنة، فإذا كان أحد المتصافحين ممن لا يشتهي ولا يشتهى فخوف الفتنة معدوم أو نادر </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35"/>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أما الشابة، فذهب الحنابلة إلى التحريم بإطلاق سواء أكانت من وراء حائل كثوب ونحوه أم لا، وأما الحنفية فقيدوا التحريم إن كانت الشابة مشتهاه</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36"/>
      </w:r>
      <w:r w:rsidR="00514D6B" w:rsidRPr="00514D6B">
        <w:rPr>
          <w:position w:val="4"/>
          <w:sz w:val="40"/>
          <w:szCs w:val="34"/>
          <w:vertAlign w:val="superscript"/>
          <w:rtl/>
          <w:lang w:bidi="ar-YE"/>
        </w:rPr>
        <w:t>)</w:t>
      </w:r>
      <w:r w:rsidRPr="00A00415">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وذهب المالكية والشافعية </w:t>
      </w:r>
      <w:r w:rsidRPr="00A00415">
        <w:rPr>
          <w:rFonts w:cs="Lotus Linotype" w:hint="cs"/>
          <w:sz w:val="40"/>
          <w:szCs w:val="28"/>
          <w:rtl/>
          <w:lang w:bidi="ar-YE"/>
        </w:rPr>
        <w:t>إ</w:t>
      </w:r>
      <w:r w:rsidRPr="00A00415">
        <w:rPr>
          <w:rFonts w:cs="Lotus Linotype"/>
          <w:sz w:val="40"/>
          <w:szCs w:val="28"/>
          <w:rtl/>
          <w:lang w:bidi="ar-YE"/>
        </w:rPr>
        <w:t xml:space="preserve">لى تحريم مصافحة المرأة الأجنبية مطلقا، وإن كانت عجوزا فانية لا </w:t>
      </w:r>
      <w:r w:rsidRPr="00A00415">
        <w:rPr>
          <w:rFonts w:cs="Lotus Linotype" w:hint="cs"/>
          <w:sz w:val="40"/>
          <w:szCs w:val="28"/>
          <w:rtl/>
          <w:lang w:bidi="ar-YE"/>
        </w:rPr>
        <w:t>أ</w:t>
      </w:r>
      <w:r w:rsidRPr="00A00415">
        <w:rPr>
          <w:rFonts w:cs="Lotus Linotype"/>
          <w:sz w:val="40"/>
          <w:szCs w:val="28"/>
          <w:rtl/>
          <w:lang w:bidi="ar-YE"/>
        </w:rPr>
        <w:t>رب للرجال فيها، أخذا بعموم الأدلة المثبتة للتحريم</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قال النووي: «وقد قال أصحابنا: كل من حرم النظر إليه حرم مسه. وقد يحل النظر مع تحريم المس، فإنه يحل النظر إلى الأجنبية في البيع والشراء والأخذ والعطاء ونحوها. ولا يجوز مسها في شيء من ذلك».</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37"/>
      </w:r>
      <w:r w:rsidR="00514D6B" w:rsidRPr="00514D6B">
        <w:rPr>
          <w:position w:val="4"/>
          <w:sz w:val="40"/>
          <w:szCs w:val="34"/>
          <w:vertAlign w:val="superscript"/>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وقال: «وقد قال أصحابنا كل من حرم النظر إليه حرم مسه، بل المس أشد، فإنه يحل النظر إلى الأجنبية إذا أراد أن يتزوجها ولا يجوز مسها»</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38"/>
      </w:r>
      <w:r w:rsidR="00514D6B" w:rsidRPr="00514D6B">
        <w:rPr>
          <w:position w:val="4"/>
          <w:sz w:val="40"/>
          <w:szCs w:val="34"/>
          <w:vertAlign w:val="superscript"/>
          <w:rtl/>
          <w:lang w:bidi="ar-YE"/>
        </w:rPr>
        <w:t>)</w:t>
      </w:r>
      <w:r w:rsidRPr="00A00415">
        <w:rPr>
          <w:rFonts w:cs="Lotus Linotype"/>
          <w:sz w:val="40"/>
          <w:szCs w:val="28"/>
          <w:rtl/>
          <w:lang w:bidi="ar-YE"/>
        </w:rPr>
        <w:t xml:space="preserve">. </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وذهبت الشافعية إلى جواز مصافحة الأجنبية مع الحائل وأمن الفتنة.</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جاء في نهاية المحتاج</w:t>
      </w:r>
      <w:r w:rsidR="003059F1" w:rsidRPr="00A00415">
        <w:rPr>
          <w:rFonts w:cs="Lotus Linotype"/>
          <w:sz w:val="40"/>
          <w:szCs w:val="28"/>
          <w:rtl/>
          <w:lang w:bidi="ar-YE"/>
        </w:rPr>
        <w:t>:</w:t>
      </w:r>
      <w:r w:rsidRPr="00A00415">
        <w:rPr>
          <w:rFonts w:cs="Lotus Linotype"/>
          <w:sz w:val="40"/>
          <w:szCs w:val="28"/>
          <w:rtl/>
          <w:lang w:bidi="ar-YE"/>
        </w:rPr>
        <w:t xml:space="preserve"> ويجوز للرجل دلك فخذ الرجل بشرط حائل وأمن فتنة، وأُخِذَ منه حِلُّ مصافحة الأجنبية مع ذينك -الحائل وأمن الفتنة- وأفهم تخصيص الحل معهما بالمصافحة حرمة مس غير وجهها وكفيها من وراء حائل ولو مع أمن الفتنة </w:t>
      </w:r>
      <w:r w:rsidRPr="00A00415">
        <w:rPr>
          <w:rFonts w:cs="Lotus Linotype"/>
          <w:sz w:val="40"/>
          <w:szCs w:val="28"/>
          <w:rtl/>
          <w:lang w:bidi="ar-YE"/>
        </w:rPr>
        <w:lastRenderedPageBreak/>
        <w:t>وعدم الشهوة</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39"/>
      </w:r>
      <w:r w:rsidR="00514D6B" w:rsidRPr="00514D6B">
        <w:rPr>
          <w:position w:val="4"/>
          <w:sz w:val="40"/>
          <w:szCs w:val="34"/>
          <w:vertAlign w:val="superscript"/>
          <w:rtl/>
          <w:lang w:bidi="ar-YE"/>
        </w:rPr>
        <w:t>)</w:t>
      </w:r>
      <w:r w:rsidRPr="00A00415">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عن إبراهيم النخعي قال: «لقيتني امرأة فأردت أن أصافحها فجعلت على يدي ثوبا، فكشفت قناعها فاذا امرأة من الحي قد اكتهلت، فصافحتها وليس على يدي شيء»</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40"/>
      </w:r>
      <w:r w:rsidR="00514D6B" w:rsidRPr="00514D6B">
        <w:rPr>
          <w:position w:val="4"/>
          <w:sz w:val="40"/>
          <w:szCs w:val="34"/>
          <w:vertAlign w:val="superscript"/>
          <w:rtl/>
          <w:lang w:bidi="ar-YE"/>
        </w:rPr>
        <w:t>)</w:t>
      </w:r>
      <w:r w:rsidRPr="00A00415">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hint="cs"/>
          <w:sz w:val="40"/>
          <w:szCs w:val="28"/>
          <w:rtl/>
          <w:lang w:bidi="ar-YE"/>
        </w:rPr>
        <w:t>والذي يظهر لي أن</w:t>
      </w:r>
      <w:r w:rsidRPr="00A00415">
        <w:rPr>
          <w:rFonts w:cs="Lotus Linotype"/>
          <w:sz w:val="40"/>
          <w:szCs w:val="28"/>
          <w:rtl/>
          <w:lang w:bidi="ar-YE"/>
        </w:rPr>
        <w:t xml:space="preserve"> المصافحة لمصلحة الدعوة</w:t>
      </w:r>
      <w:r w:rsidRPr="00A00415">
        <w:rPr>
          <w:rFonts w:cs="Lotus Linotype" w:hint="cs"/>
          <w:sz w:val="40"/>
          <w:szCs w:val="28"/>
          <w:rtl/>
          <w:lang w:bidi="ar-YE"/>
        </w:rPr>
        <w:t xml:space="preserve"> عند خشية تنفير المرأة المشركة عن الإسلام خاصة إذا كانت رئيسة أو وزيرة أو في منصب ويرجى من تأليفها جلب مصلحة عامة للمسلمين أو دفع مفسدة عامة عن المسلمين</w:t>
      </w:r>
      <w:r w:rsidR="003059F1" w:rsidRPr="00A00415">
        <w:rPr>
          <w:rFonts w:cs="Lotus Linotype" w:hint="cs"/>
          <w:sz w:val="40"/>
          <w:szCs w:val="28"/>
          <w:rtl/>
          <w:lang w:bidi="ar-YE"/>
        </w:rPr>
        <w:t>،</w:t>
      </w:r>
      <w:r w:rsidRPr="00A00415">
        <w:rPr>
          <w:rFonts w:cs="Lotus Linotype"/>
          <w:sz w:val="40"/>
          <w:szCs w:val="28"/>
          <w:rtl/>
          <w:lang w:bidi="ar-YE"/>
        </w:rPr>
        <w:t xml:space="preserve"> </w:t>
      </w:r>
      <w:r w:rsidRPr="00A00415">
        <w:rPr>
          <w:rFonts w:cs="Lotus Linotype" w:hint="cs"/>
          <w:sz w:val="40"/>
          <w:szCs w:val="28"/>
          <w:rtl/>
          <w:lang w:bidi="ar-YE"/>
        </w:rPr>
        <w:t>فتكون المصافحة هنا</w:t>
      </w:r>
      <w:r w:rsidRPr="00A00415">
        <w:rPr>
          <w:rFonts w:cs="Lotus Linotype"/>
          <w:sz w:val="40"/>
          <w:szCs w:val="28"/>
          <w:rtl/>
          <w:lang w:bidi="ar-YE"/>
        </w:rPr>
        <w:t xml:space="preserve"> رخصة بقدر الحاجة مع بذل الجهد في </w:t>
      </w:r>
      <w:r w:rsidRPr="00A00415">
        <w:rPr>
          <w:rFonts w:cs="Lotus Linotype" w:hint="cs"/>
          <w:sz w:val="40"/>
          <w:szCs w:val="28"/>
          <w:rtl/>
          <w:lang w:bidi="ar-YE"/>
        </w:rPr>
        <w:t>تفادي</w:t>
      </w:r>
      <w:r w:rsidRPr="00A00415">
        <w:rPr>
          <w:rFonts w:cs="Lotus Linotype"/>
          <w:sz w:val="40"/>
          <w:szCs w:val="28"/>
          <w:rtl/>
          <w:lang w:bidi="ar-YE"/>
        </w:rPr>
        <w:t xml:space="preserve"> المصافحة بأن يشير برأسه ويده من بعيد، </w:t>
      </w:r>
      <w:r w:rsidRPr="00A00415">
        <w:rPr>
          <w:rFonts w:cs="Lotus Linotype" w:hint="cs"/>
          <w:sz w:val="40"/>
          <w:szCs w:val="28"/>
          <w:rtl/>
          <w:lang w:bidi="ar-YE"/>
        </w:rPr>
        <w:t>أ</w:t>
      </w:r>
      <w:r w:rsidRPr="00A00415">
        <w:rPr>
          <w:rFonts w:cs="Lotus Linotype"/>
          <w:sz w:val="40"/>
          <w:szCs w:val="28"/>
          <w:rtl/>
          <w:lang w:bidi="ar-YE"/>
        </w:rPr>
        <w:t>و</w:t>
      </w:r>
      <w:r w:rsidRPr="00A00415">
        <w:rPr>
          <w:rFonts w:cs="Lotus Linotype" w:hint="cs"/>
          <w:sz w:val="40"/>
          <w:szCs w:val="28"/>
          <w:rtl/>
          <w:lang w:bidi="ar-YE"/>
        </w:rPr>
        <w:t xml:space="preserve"> </w:t>
      </w:r>
      <w:r w:rsidRPr="00A00415">
        <w:rPr>
          <w:rFonts w:cs="Lotus Linotype"/>
          <w:sz w:val="40"/>
          <w:szCs w:val="28"/>
          <w:rtl/>
          <w:lang w:bidi="ar-YE"/>
        </w:rPr>
        <w:t xml:space="preserve">يبعث </w:t>
      </w:r>
      <w:r w:rsidRPr="00A00415">
        <w:rPr>
          <w:rFonts w:cs="Lotus Linotype" w:hint="cs"/>
          <w:sz w:val="40"/>
          <w:szCs w:val="28"/>
          <w:rtl/>
          <w:lang w:bidi="ar-YE"/>
        </w:rPr>
        <w:t xml:space="preserve">المسلمون </w:t>
      </w:r>
      <w:r w:rsidRPr="00A00415">
        <w:rPr>
          <w:rFonts w:cs="Lotus Linotype"/>
          <w:sz w:val="40"/>
          <w:szCs w:val="28"/>
          <w:rtl/>
          <w:lang w:bidi="ar-YE"/>
        </w:rPr>
        <w:t>امرأة مسلمة لدعوة النساء، وألا يبدأ بمد يده، وأن يغلب على الظن أن ترك المصافحة يصدها عن الإسلام وينفرها.</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 </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p>
    <w:p w:rsidR="00D6301A" w:rsidRDefault="00D6301A">
      <w:pPr>
        <w:spacing w:after="0" w:line="240" w:lineRule="auto"/>
        <w:rPr>
          <w:rFonts w:ascii="Traditional Arabic" w:eastAsia="Times New Roman" w:hAnsi="Traditional Arabic" w:cs="DecoType Naskh"/>
          <w:sz w:val="36"/>
          <w:szCs w:val="36"/>
          <w:rtl/>
          <w:lang w:bidi="ar-EG"/>
        </w:rPr>
      </w:pPr>
      <w:r>
        <w:rPr>
          <w:rFonts w:eastAsia="Times New Roman" w:cs="DecoType Naskh"/>
          <w:rtl/>
        </w:rPr>
        <w:br w:type="page"/>
      </w:r>
    </w:p>
    <w:p w:rsidR="0041651F" w:rsidRPr="00D6301A" w:rsidRDefault="0041651F" w:rsidP="00D6301A">
      <w:pPr>
        <w:pStyle w:val="NoSpacing"/>
        <w:widowControl w:val="0"/>
        <w:spacing w:line="216" w:lineRule="auto"/>
        <w:jc w:val="center"/>
        <w:rPr>
          <w:rFonts w:eastAsia="Times New Roman" w:cs="DecoType Naskh"/>
          <w:rtl/>
        </w:rPr>
      </w:pPr>
      <w:r w:rsidRPr="00D6301A">
        <w:rPr>
          <w:rFonts w:eastAsia="Times New Roman" w:cs="DecoType Naskh" w:hint="cs"/>
          <w:rtl/>
        </w:rPr>
        <w:lastRenderedPageBreak/>
        <w:t>الفصل الخامس</w:t>
      </w:r>
    </w:p>
    <w:p w:rsidR="00D6301A" w:rsidRPr="005A214E" w:rsidRDefault="00D6301A" w:rsidP="005A214E">
      <w:pPr>
        <w:pStyle w:val="NoSpacing"/>
        <w:widowControl w:val="0"/>
        <w:spacing w:line="216" w:lineRule="auto"/>
        <w:jc w:val="center"/>
        <w:outlineLvl w:val="0"/>
        <w:rPr>
          <w:rFonts w:eastAsia="Times New Roman" w:cs="الحوكمي عنوان2"/>
          <w:color w:val="FFFFFF"/>
          <w:sz w:val="18"/>
          <w:szCs w:val="18"/>
          <w:rtl/>
        </w:rPr>
      </w:pPr>
      <w:bookmarkStart w:id="12" w:name="_Toc444472828"/>
      <w:r w:rsidRPr="005A214E">
        <w:rPr>
          <w:rFonts w:eastAsia="Times New Roman" w:cs="الحوكمي عنوان2" w:hint="cs"/>
          <w:color w:val="FFFFFF"/>
          <w:sz w:val="18"/>
          <w:szCs w:val="18"/>
          <w:rtl/>
        </w:rPr>
        <w:t xml:space="preserve">الفصل الخامس: </w:t>
      </w:r>
      <w:r w:rsidRPr="005A214E">
        <w:rPr>
          <w:rFonts w:eastAsia="Times New Roman" w:cs="الحوكمي عنوان2"/>
          <w:color w:val="FFFFFF"/>
          <w:sz w:val="18"/>
          <w:szCs w:val="18"/>
          <w:rtl/>
        </w:rPr>
        <w:t>المسلمون الجدد وحكم التصرف في مقتنياتهم المحرمة كالتماثيل والآلات الموسيقية</w:t>
      </w:r>
      <w:bookmarkEnd w:id="12"/>
    </w:p>
    <w:p w:rsidR="0041651F" w:rsidRPr="005A214E" w:rsidRDefault="0041651F" w:rsidP="005A214E">
      <w:pPr>
        <w:pStyle w:val="NoSpacing"/>
        <w:widowControl w:val="0"/>
        <w:spacing w:line="216" w:lineRule="auto"/>
        <w:jc w:val="center"/>
        <w:rPr>
          <w:rFonts w:eastAsia="Times New Roman" w:cs="الحوكمي عنوان2"/>
          <w:sz w:val="30"/>
          <w:szCs w:val="30"/>
          <w:rtl/>
        </w:rPr>
      </w:pPr>
      <w:r w:rsidRPr="005A214E">
        <w:rPr>
          <w:rFonts w:eastAsia="Times New Roman" w:cs="الحوكمي عنوان2"/>
          <w:sz w:val="30"/>
          <w:szCs w:val="30"/>
          <w:rtl/>
        </w:rPr>
        <w:t>المسلمون الجدد وحكم التصرف في مقتنياتهم المحرمة كالتماثيل والآلات الموسيقية</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الاقتناء للأشياء قد  مندوبا، مثل اقتناء المصاحف وكتب العلم.</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وقد يكون مباحا، مثل اقتناء الذهب والفضة، واقتناء الكلب المعلم، وغير ذلك من المباحات بشروطها</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وقد يكون حراما مثل اقتناء التماثيل والخنزير والخمر وآلات اللهو المحرم</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41"/>
      </w:r>
      <w:r w:rsidR="00514D6B" w:rsidRPr="00514D6B">
        <w:rPr>
          <w:position w:val="4"/>
          <w:sz w:val="40"/>
          <w:szCs w:val="34"/>
          <w:vertAlign w:val="superscript"/>
          <w:rtl/>
          <w:lang w:bidi="ar-YE"/>
        </w:rPr>
        <w:t>)</w:t>
      </w:r>
      <w:r w:rsidRPr="00A00415">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فما كان سائغا في بعض المذاهب جاز اقتناؤه، مثل:</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صور ذوات الأرواح من الإنسان أو الحيوان</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فذهب المالكية أنه لا يحرم من التصاوير إلا ما جمع الشروط الآتية:</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732A90">
        <w:rPr>
          <w:rFonts w:cs="Lotus Linotype"/>
          <w:b/>
          <w:bCs/>
          <w:sz w:val="40"/>
          <w:szCs w:val="28"/>
          <w:u w:val="single"/>
          <w:rtl/>
          <w:lang w:bidi="ar-YE"/>
        </w:rPr>
        <w:t>الشرط الأول:</w:t>
      </w:r>
      <w:r w:rsidRPr="00A00415">
        <w:rPr>
          <w:rFonts w:cs="Lotus Linotype"/>
          <w:sz w:val="40"/>
          <w:szCs w:val="28"/>
          <w:rtl/>
          <w:lang w:bidi="ar-YE"/>
        </w:rPr>
        <w:t xml:space="preserve"> أن تكون صورة الإنسان أو الحيوان مما له ظل، أي تكون تمثالا مجسدا، فإن كانت مسطحة لم يحرم عملها، وذلك كالمنقوش في جدار، أو ورق، أو قماش. بل يكون مكروها. ومن هنا نقل ابن العربي الإجماع على أن تصوير ما له ظل حرام.</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732A90">
        <w:rPr>
          <w:rFonts w:cs="Lotus Linotype"/>
          <w:b/>
          <w:bCs/>
          <w:sz w:val="40"/>
          <w:szCs w:val="28"/>
          <w:u w:val="single"/>
          <w:rtl/>
          <w:lang w:bidi="ar-YE"/>
        </w:rPr>
        <w:t>الشرط الثاني:</w:t>
      </w:r>
      <w:r w:rsidRPr="00A00415">
        <w:rPr>
          <w:rFonts w:cs="Lotus Linotype"/>
          <w:sz w:val="40"/>
          <w:szCs w:val="28"/>
          <w:rtl/>
          <w:lang w:bidi="ar-YE"/>
        </w:rPr>
        <w:t xml:space="preserve"> أن تكون كاملة الأعضاء، فإن كانت ناقصة عضو مما لا يعيش الحيوان مع فقده لم يحرم، كما لو صور الحيوان مقطوع الرأس أو مخروق البطن أو الصدر.</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732A90">
        <w:rPr>
          <w:rFonts w:cs="Lotus Linotype"/>
          <w:b/>
          <w:bCs/>
          <w:sz w:val="40"/>
          <w:szCs w:val="28"/>
          <w:u w:val="single"/>
          <w:rtl/>
          <w:lang w:bidi="ar-YE"/>
        </w:rPr>
        <w:t>الشرط الثالث:</w:t>
      </w:r>
      <w:r w:rsidRPr="00A00415">
        <w:rPr>
          <w:rFonts w:cs="Lotus Linotype"/>
          <w:sz w:val="40"/>
          <w:szCs w:val="28"/>
          <w:rtl/>
          <w:lang w:bidi="ar-YE"/>
        </w:rPr>
        <w:t xml:space="preserve"> أن يصنع الصورة مما يدوم من الحديد أو النحاس أو الحجارة أو الخشب أو نحو ذلك، فإن صنعها مما لا يدوم كقشر بطيخ أو عجين لم يحرم؛ لأنه إذا نشف تقطع، على أن في هذا النوع عندهم خلافا، فقد قال الأكثر منهم: يحرم ولو كان مما لا يدوم.</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وذهب الحنفية والشافعية والحنابلة إلى حرمة تصوير ذوات الأرواح مطلقا سواء أكان للصورة ظل أو لم يكن.</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وأما الصور المقطوعة والصور النصفية ونحوها:</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فالمالكية كما سبق لا يرون تحريم تصوير الإنسان أو الحيوان - سواء أكانت الصورة تمثالا مجسما أو صورة مسطحة - إن </w:t>
      </w:r>
      <w:r w:rsidRPr="00A00415">
        <w:rPr>
          <w:rFonts w:cs="Lotus Linotype"/>
          <w:sz w:val="40"/>
          <w:szCs w:val="28"/>
          <w:rtl/>
          <w:lang w:bidi="ar-YE"/>
        </w:rPr>
        <w:lastRenderedPageBreak/>
        <w:t>كانت ناقصة عضو من الأعضاء الظاهرة مما لا يعيش الحيوان بدونه. كما لو كان مقطوع الرأس، أو كان مخروق البطن أو الصدر.</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وكذلك يقول الحنابلة، قال ابن قدامة رحمه الله: « إذا كان في ابتداء التصويرة صورة بدن بلا رأس </w:t>
      </w:r>
      <w:r w:rsidRPr="00A00415">
        <w:rPr>
          <w:rFonts w:cs="Lotus Linotype"/>
          <w:b/>
          <w:bCs/>
          <w:sz w:val="40"/>
          <w:szCs w:val="28"/>
          <w:rtl/>
          <w:lang w:bidi="ar-YE"/>
        </w:rPr>
        <w:t>أو رأس بلا بدن</w:t>
      </w:r>
      <w:r w:rsidRPr="00A00415">
        <w:rPr>
          <w:rFonts w:cs="Lotus Linotype"/>
          <w:sz w:val="40"/>
          <w:szCs w:val="28"/>
          <w:rtl/>
          <w:lang w:bidi="ar-YE"/>
        </w:rPr>
        <w:t xml:space="preserve">، </w:t>
      </w:r>
      <w:r w:rsidRPr="00A00415">
        <w:rPr>
          <w:rFonts w:cs="Lotus Linotype"/>
          <w:b/>
          <w:bCs/>
          <w:sz w:val="40"/>
          <w:szCs w:val="28"/>
          <w:rtl/>
          <w:lang w:bidi="ar-YE"/>
        </w:rPr>
        <w:t>أو جعل له رأس وسائر بدنه صورة غير حيوان</w:t>
      </w:r>
      <w:r w:rsidRPr="00A00415">
        <w:rPr>
          <w:rFonts w:cs="Lotus Linotype"/>
          <w:sz w:val="40"/>
          <w:szCs w:val="28"/>
          <w:rtl/>
          <w:lang w:bidi="ar-YE"/>
        </w:rPr>
        <w:t xml:space="preserve">، </w:t>
      </w:r>
      <w:r w:rsidRPr="00A00415">
        <w:rPr>
          <w:rFonts w:cs="Lotus Linotype"/>
          <w:b/>
          <w:bCs/>
          <w:sz w:val="40"/>
          <w:szCs w:val="28"/>
          <w:rtl/>
          <w:lang w:bidi="ar-YE"/>
        </w:rPr>
        <w:t>لم يدخل في النهي</w:t>
      </w:r>
      <w:r w:rsidRPr="00A00415">
        <w:rPr>
          <w:rFonts w:cs="Lotus Linotype"/>
          <w:sz w:val="40"/>
          <w:szCs w:val="28"/>
          <w:rtl/>
          <w:lang w:bidi="ar-YE"/>
        </w:rPr>
        <w:t>. وفي الفروع: إن أزيل من الصور ما لا تبقى الحياة معه لم يكره، في المنصوص. ومثله صورة شجرة ونحوه وتمثال، وكذا تصويره</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42"/>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وهذا مذهب الشافعية أيضا، غير أنهم اختلفوا فيما إذا كان المقطوع غير الرأس وقد بقي الرأس. والراجح عندهم في هذه الحالة التحريم</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43"/>
      </w:r>
      <w:r w:rsidR="00514D6B" w:rsidRPr="00514D6B">
        <w:rPr>
          <w:position w:val="4"/>
          <w:sz w:val="40"/>
          <w:szCs w:val="34"/>
          <w:vertAlign w:val="superscript"/>
          <w:rtl/>
          <w:lang w:bidi="ar-YE"/>
        </w:rPr>
        <w:t>)</w:t>
      </w:r>
      <w:r w:rsidRPr="00A00415">
        <w:rPr>
          <w:rFonts w:cs="Lotus Linotype"/>
          <w:sz w:val="40"/>
          <w:szCs w:val="28"/>
          <w:rtl/>
          <w:lang w:bidi="ar-YE"/>
        </w:rPr>
        <w:t>.</w:t>
      </w:r>
    </w:p>
    <w:p w:rsidR="0041651F" w:rsidRPr="0058566E" w:rsidRDefault="0041651F" w:rsidP="0058566E">
      <w:pPr>
        <w:pStyle w:val="Heading2"/>
        <w:keepNext w:val="0"/>
        <w:keepLines w:val="0"/>
        <w:widowControl w:val="0"/>
        <w:spacing w:before="240" w:line="216" w:lineRule="auto"/>
        <w:rPr>
          <w:rFonts w:eastAsia="Calibri" w:cs="الحوكمي عنوان2"/>
          <w:b w:val="0"/>
          <w:bCs w:val="0"/>
          <w:sz w:val="28"/>
          <w:szCs w:val="28"/>
          <w:rtl/>
        </w:rPr>
      </w:pPr>
      <w:bookmarkStart w:id="13" w:name="_Toc444472829"/>
      <w:r w:rsidRPr="0058566E">
        <w:rPr>
          <w:rFonts w:eastAsia="Calibri" w:cs="الحوكمي عنوان2"/>
          <w:b w:val="0"/>
          <w:bCs w:val="0"/>
          <w:sz w:val="28"/>
          <w:szCs w:val="28"/>
          <w:rtl/>
        </w:rPr>
        <w:t>بعض المعازف والآلات الموسيقية</w:t>
      </w:r>
      <w:r w:rsidR="0058566E" w:rsidRPr="0058566E">
        <w:rPr>
          <w:rFonts w:eastAsia="Calibri" w:cs="الحوكمي عنوان2" w:hint="cs"/>
          <w:b w:val="0"/>
          <w:bCs w:val="0"/>
          <w:sz w:val="28"/>
          <w:szCs w:val="28"/>
          <w:rtl/>
        </w:rPr>
        <w:t>:</w:t>
      </w:r>
      <w:bookmarkEnd w:id="13"/>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منها ما هو محرم كذات الأوتار والنايات والمزامير والعود والطنبور والرباب.</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قال القرطبي: «أما المزامير والأوتار والكوبة فلا يختلف في تحريم سماعها ولم أسمع عن أحد ممن يعتبر قوله من السلف وأئمة الخلف من يبيح ذلك وكيف لا يحرم وهو شعار أهل الخمور والفسوق ومهيج الشهوات والفساد والمجون، وما كان كذلك لم يشك في تحريمه ولا في تفسيق فاعله وتأثيمه»</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44"/>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وذهب الحنابلة إلى أن آلات المعازف تحرم سوى الدف، كمزمار وناي وزمارة الراعي سواء استعملت لحزن أو سرور</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45"/>
      </w:r>
      <w:r w:rsidR="00514D6B" w:rsidRPr="00514D6B">
        <w:rPr>
          <w:position w:val="4"/>
          <w:sz w:val="40"/>
          <w:szCs w:val="34"/>
          <w:vertAlign w:val="superscript"/>
          <w:rtl/>
          <w:lang w:bidi="ar-YE"/>
        </w:rPr>
        <w:t>)</w:t>
      </w:r>
      <w:r w:rsidRPr="00A00415">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والدف: عرفه بعض الفقهاء بالطار أو الغربال وهو المغشى بجلد من جهة واحدة، سمي بذلك لتدفيف الأصابع عليه.</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واستعماله مستحب</w:t>
      </w:r>
      <w:r w:rsidRPr="00A00415">
        <w:rPr>
          <w:rFonts w:cs="Lotus Linotype" w:hint="cs"/>
          <w:sz w:val="40"/>
          <w:szCs w:val="28"/>
          <w:rtl/>
          <w:lang w:bidi="ar-YE"/>
        </w:rPr>
        <w:t xml:space="preserve"> </w:t>
      </w:r>
      <w:r w:rsidRPr="00A00415">
        <w:rPr>
          <w:rFonts w:cs="Lotus Linotype"/>
          <w:sz w:val="40"/>
          <w:szCs w:val="28"/>
          <w:rtl/>
          <w:lang w:bidi="ar-YE"/>
        </w:rPr>
        <w:t xml:space="preserve"> في النكاح لإعلانه.</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وأجازه بعض الفقهاء كالشافعية في غير النكاح من مناسبات الفرح والسرور لإظهار السرور كولادة وعيد وقدوم غائب وشفاء مريض</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46"/>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lastRenderedPageBreak/>
        <w:t>ومن المعازف ما هو مكروه، كالدف المصنج للرجال عند بعض الحنفية والحنابلة.</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وكذلك الطبل جائز في بعض المذاهب:</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قال إمام الحرمين من الشافعية: والطبول التي تهيأ لملاعب الصبيان إن لم تلحق بالطبول الكبار فهي كالدف</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قال الهيتمي: وبه يعلم أن ما يصنع في الأعياد من الطبول الصغار التي هي على هيئة الكوبة وغيرها لا حرمة فيها، لأنه ليس فيها إطراب غالبا، وما على صورة الكوبة منها انتفى فيه المعنى المحرم للكوبة، لأن للفساق فيها كيفيات في ضربها، وغيره لا يوجد في تلك التي تهيئ للعب الصبيان</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47"/>
      </w:r>
      <w:r w:rsidR="00514D6B" w:rsidRPr="00514D6B">
        <w:rPr>
          <w:position w:val="4"/>
          <w:sz w:val="40"/>
          <w:szCs w:val="34"/>
          <w:vertAlign w:val="superscript"/>
          <w:rtl/>
          <w:lang w:bidi="ar-YE"/>
        </w:rPr>
        <w:t>)</w:t>
      </w:r>
      <w:r w:rsidRPr="00A00415">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وكره أحمد الطبل لغير حرب ونحوه، واستحبه ابن عقيل من الحنابلة في الحرب وقال: لتنهيض طباع الأولياء وكشف صدور الأعداء</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48"/>
      </w:r>
      <w:r w:rsidR="00514D6B" w:rsidRPr="00514D6B">
        <w:rPr>
          <w:position w:val="4"/>
          <w:sz w:val="40"/>
          <w:szCs w:val="34"/>
          <w:vertAlign w:val="superscript"/>
          <w:rtl/>
          <w:lang w:bidi="ar-YE"/>
        </w:rPr>
        <w:t>)</w:t>
      </w:r>
      <w:r w:rsidRPr="00A00415">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اليراع: هو الزمارة التي يقال لها الشبابة، أو السفارة ونحوها.</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والجمهور على تحريمه، عدا الغزالي من الشافعية</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49"/>
      </w:r>
      <w:r w:rsidR="00514D6B" w:rsidRPr="00514D6B">
        <w:rPr>
          <w:position w:val="4"/>
          <w:sz w:val="40"/>
          <w:szCs w:val="34"/>
          <w:vertAlign w:val="superscript"/>
          <w:rtl/>
          <w:lang w:bidi="ar-YE"/>
        </w:rPr>
        <w:t>)</w:t>
      </w:r>
      <w:r w:rsidRPr="00A00415">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العود: آلة موسيقية وترية يضرب عليها بريشة ونحوها.</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ذهب جمهور الفقهاء إلى تحريم ضرب العود واستماعه لأن العود من المعازف وآلات اللهو</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50"/>
      </w:r>
      <w:r w:rsidR="00514D6B" w:rsidRPr="00514D6B">
        <w:rPr>
          <w:position w:val="4"/>
          <w:sz w:val="40"/>
          <w:szCs w:val="34"/>
          <w:vertAlign w:val="superscript"/>
          <w:rtl/>
          <w:lang w:bidi="ar-YE"/>
        </w:rPr>
        <w:t>)</w:t>
      </w:r>
      <w:r w:rsidRPr="00A00415">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وقال الماوردي: إن بعض أصحابنا كان يخص العود بالإباحة من بين الأوتار</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51"/>
      </w:r>
      <w:r w:rsidR="00514D6B" w:rsidRPr="00514D6B">
        <w:rPr>
          <w:position w:val="4"/>
          <w:sz w:val="40"/>
          <w:szCs w:val="34"/>
          <w:vertAlign w:val="superscript"/>
          <w:rtl/>
          <w:lang w:bidi="ar-YE"/>
        </w:rPr>
        <w:t>)</w:t>
      </w:r>
      <w:r w:rsidRPr="00A00415">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 وأما بيع المعازف: فلا يصح عند المالكية والشافعية والحنابلة وأبي يوسف ومحمد - وعليه الفتوى عند الحنفية - </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52"/>
      </w:r>
      <w:r w:rsidR="00514D6B" w:rsidRPr="00514D6B">
        <w:rPr>
          <w:position w:val="4"/>
          <w:sz w:val="40"/>
          <w:szCs w:val="34"/>
          <w:vertAlign w:val="superscript"/>
          <w:rtl/>
          <w:lang w:bidi="ar-YE"/>
        </w:rPr>
        <w:t>)</w:t>
      </w:r>
      <w:r w:rsidRPr="00A00415">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b/>
          <w:bCs/>
          <w:sz w:val="40"/>
          <w:szCs w:val="28"/>
          <w:rtl/>
          <w:lang w:bidi="ar-YE"/>
        </w:rPr>
        <w:t>ف</w:t>
      </w:r>
      <w:r w:rsidRPr="00A00415">
        <w:rPr>
          <w:rFonts w:cs="Lotus Linotype" w:hint="cs"/>
          <w:b/>
          <w:bCs/>
          <w:sz w:val="40"/>
          <w:szCs w:val="28"/>
          <w:rtl/>
          <w:lang w:bidi="ar-YE"/>
        </w:rPr>
        <w:t xml:space="preserve">الذي يظهر لي </w:t>
      </w:r>
      <w:r w:rsidRPr="00A00415">
        <w:rPr>
          <w:rFonts w:cs="Lotus Linotype" w:hint="cs"/>
          <w:sz w:val="40"/>
          <w:szCs w:val="28"/>
          <w:rtl/>
          <w:lang w:bidi="ar-YE"/>
        </w:rPr>
        <w:t xml:space="preserve">أن </w:t>
      </w:r>
      <w:r w:rsidRPr="00A00415">
        <w:rPr>
          <w:rFonts w:cs="Lotus Linotype"/>
          <w:sz w:val="40"/>
          <w:szCs w:val="28"/>
          <w:rtl/>
          <w:lang w:bidi="ar-YE"/>
        </w:rPr>
        <w:t xml:space="preserve">ما فيه رخصة </w:t>
      </w:r>
      <w:r w:rsidRPr="00A00415">
        <w:rPr>
          <w:rFonts w:cs="Lotus Linotype" w:hint="cs"/>
          <w:sz w:val="40"/>
          <w:szCs w:val="28"/>
          <w:rtl/>
          <w:lang w:bidi="ar-YE"/>
        </w:rPr>
        <w:t xml:space="preserve">ولو في مذهب مرجوح </w:t>
      </w:r>
      <w:r w:rsidRPr="00A00415">
        <w:rPr>
          <w:rFonts w:cs="Lotus Linotype"/>
          <w:sz w:val="40"/>
          <w:szCs w:val="28"/>
          <w:rtl/>
          <w:lang w:bidi="ar-YE"/>
        </w:rPr>
        <w:t>نرخص لهم فيه اقتناء وبيعا، وأما ما لا رخصة فيه بوجه فنسكت عن إنكار منكر اقتنائه وبيعه درءا لمنكر أكبر هو صدهم عن الإسلام.</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lastRenderedPageBreak/>
        <w:t>فقد يكون هذا من أسباب الردة عن الإسلام</w:t>
      </w:r>
      <w:r w:rsidR="003059F1" w:rsidRPr="00A00415">
        <w:rPr>
          <w:rFonts w:cs="Lotus Linotype"/>
          <w:sz w:val="40"/>
          <w:szCs w:val="28"/>
          <w:rtl/>
          <w:lang w:bidi="ar-YE"/>
        </w:rPr>
        <w:t>،</w:t>
      </w:r>
      <w:r w:rsidRPr="00A00415">
        <w:rPr>
          <w:rFonts w:cs="Lotus Linotype"/>
          <w:sz w:val="40"/>
          <w:szCs w:val="28"/>
          <w:rtl/>
          <w:lang w:bidi="ar-YE"/>
        </w:rPr>
        <w:t xml:space="preserve"> والردة مفسدة كبرى وبقاء تلك المحرمات مفسدة صغرى</w:t>
      </w:r>
      <w:r w:rsidR="003059F1" w:rsidRPr="00A00415">
        <w:rPr>
          <w:rFonts w:cs="Lotus Linotype"/>
          <w:sz w:val="40"/>
          <w:szCs w:val="28"/>
          <w:rtl/>
          <w:lang w:bidi="ar-YE"/>
        </w:rPr>
        <w:t>،</w:t>
      </w:r>
      <w:r w:rsidRPr="00A00415">
        <w:rPr>
          <w:rFonts w:cs="Lotus Linotype"/>
          <w:sz w:val="40"/>
          <w:szCs w:val="28"/>
          <w:rtl/>
          <w:lang w:bidi="ar-YE"/>
        </w:rPr>
        <w:t xml:space="preserve"> وقد تقرر أنه إذا تعارض ضرران فإنه يراعى أشدهما بارتكاب أخفهما</w:t>
      </w:r>
      <w:r w:rsidR="003059F1" w:rsidRPr="00A00415">
        <w:rPr>
          <w:rFonts w:cs="Lotus Linotype"/>
          <w:sz w:val="40"/>
          <w:szCs w:val="28"/>
          <w:rtl/>
          <w:lang w:bidi="ar-YE"/>
        </w:rPr>
        <w:t>،</w:t>
      </w:r>
      <w:r w:rsidRPr="00A00415">
        <w:rPr>
          <w:rFonts w:cs="Lotus Linotype"/>
          <w:sz w:val="40"/>
          <w:szCs w:val="28"/>
          <w:rtl/>
          <w:lang w:bidi="ar-YE"/>
        </w:rPr>
        <w:t xml:space="preserve"> وأن درء المفسدة مقدم على جلب المصلحة</w:t>
      </w:r>
      <w:r w:rsidR="003059F1" w:rsidRPr="00A00415">
        <w:rPr>
          <w:rFonts w:cs="Lotus Linotype"/>
          <w:sz w:val="40"/>
          <w:szCs w:val="28"/>
          <w:rtl/>
          <w:lang w:bidi="ar-YE"/>
        </w:rPr>
        <w:t>،</w:t>
      </w:r>
      <w:r w:rsidRPr="00A00415">
        <w:rPr>
          <w:rFonts w:cs="Lotus Linotype"/>
          <w:sz w:val="40"/>
          <w:szCs w:val="28"/>
          <w:rtl/>
          <w:lang w:bidi="ar-YE"/>
        </w:rPr>
        <w:t xml:space="preserve"> فيؤخر الكلام فيه إلى وقت آخر.</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وإن أرادوا البيع لحاجتهم للمال فيشتريها المسلمون منهم بغرض إتلافها تشجيعا لهم على التوبة. و</w:t>
      </w:r>
      <w:r w:rsidRPr="00A00415">
        <w:rPr>
          <w:rFonts w:cs="Lotus Linotype" w:hint="cs"/>
          <w:sz w:val="40"/>
          <w:szCs w:val="28"/>
          <w:rtl/>
          <w:lang w:bidi="ar-YE"/>
        </w:rPr>
        <w:t>مساعدة المسلمين الجدد ماليا من أفضل القربات سواء من الزكاة أو غيرها ف</w:t>
      </w:r>
      <w:r w:rsidRPr="00A00415">
        <w:rPr>
          <w:rFonts w:cs="Lotus Linotype"/>
          <w:sz w:val="40"/>
          <w:szCs w:val="28"/>
          <w:rtl/>
          <w:lang w:bidi="ar-YE"/>
        </w:rPr>
        <w:t>عن صفوان بن أمية قال: أعطاني رسول الله</w:t>
      </w:r>
      <w:r w:rsidR="00E350BA" w:rsidRPr="00E350BA">
        <w:rPr>
          <w:rFonts w:cs="Lotus Linotype"/>
          <w:sz w:val="40"/>
          <w:szCs w:val="28"/>
          <w:rtl/>
          <w:lang w:bidi="ar-YE"/>
        </w:rPr>
        <w:t>ﷺ</w:t>
      </w:r>
      <w:r w:rsidRPr="00A00415">
        <w:rPr>
          <w:rFonts w:cs="Lotus Linotype"/>
          <w:sz w:val="40"/>
          <w:szCs w:val="28"/>
          <w:rtl/>
          <w:lang w:bidi="ar-YE"/>
        </w:rPr>
        <w:t xml:space="preserve"> يوم حنين وإنه لأبغض الخلق إلي فما زال يعطيني حتى إنه لأحب الخلق إلي</w:t>
      </w:r>
      <w:r w:rsidR="003059F1" w:rsidRPr="00A00415">
        <w:rPr>
          <w:rFonts w:cs="Lotus Linotype"/>
          <w:sz w:val="40"/>
          <w:szCs w:val="28"/>
          <w:rtl/>
          <w:lang w:bidi="ar-YE"/>
        </w:rPr>
        <w:t>،</w:t>
      </w:r>
      <w:r w:rsidRPr="00A00415">
        <w:rPr>
          <w:rFonts w:cs="Lotus Linotype" w:hint="cs"/>
          <w:sz w:val="40"/>
          <w:szCs w:val="28"/>
          <w:rtl/>
          <w:lang w:bidi="ar-YE"/>
        </w:rPr>
        <w:t xml:space="preserve"> </w:t>
      </w:r>
      <w:r w:rsidRPr="00A00415">
        <w:rPr>
          <w:rFonts w:cs="Lotus Linotype"/>
          <w:sz w:val="40"/>
          <w:szCs w:val="28"/>
          <w:rtl/>
          <w:lang w:bidi="ar-YE"/>
        </w:rPr>
        <w:t xml:space="preserve">قال ابن حجر في فتح الباري: والمراد بالمؤلفة ناس من قريش أسلموا يوم الفتح إسلاما ضعيفا وقيل كان فيهم من لم يسلم بعد كصفوان بن أمية، وقد اختلف في المراد بالمؤلفة قلوبهم الذين هم أحد المستحقين للزكاة، فقيل كفار يعطون ترغيبا في الإسلام، وقيل مسلمون لهم أتباعٌ كفار ليتألفوهم، وقيل مسلمون أول ما دخلوا في الإسلام ليتمكن الإسلام من قلوبهم..» </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53"/>
      </w:r>
      <w:r w:rsidR="00514D6B" w:rsidRPr="00514D6B">
        <w:rPr>
          <w:position w:val="4"/>
          <w:sz w:val="40"/>
          <w:szCs w:val="34"/>
          <w:vertAlign w:val="superscript"/>
          <w:rtl/>
          <w:lang w:bidi="ar-YE"/>
        </w:rPr>
        <w:t>)</w:t>
      </w:r>
      <w:r w:rsidRPr="00A00415">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p>
    <w:p w:rsidR="00D6301A" w:rsidRDefault="00D6301A">
      <w:pPr>
        <w:spacing w:after="0" w:line="240" w:lineRule="auto"/>
        <w:rPr>
          <w:rFonts w:ascii="Traditional Arabic" w:hAnsi="Traditional Arabic" w:cs="SKR HEAD1"/>
          <w:sz w:val="40"/>
          <w:szCs w:val="40"/>
          <w:rtl/>
        </w:rPr>
      </w:pPr>
      <w:r>
        <w:rPr>
          <w:rFonts w:cs="SKR HEAD1"/>
          <w:sz w:val="40"/>
          <w:szCs w:val="40"/>
          <w:rtl/>
        </w:rPr>
        <w:br w:type="page"/>
      </w:r>
    </w:p>
    <w:p w:rsidR="0041651F" w:rsidRPr="00D6301A" w:rsidRDefault="0041651F" w:rsidP="00D6301A">
      <w:pPr>
        <w:pStyle w:val="NoSpacing"/>
        <w:widowControl w:val="0"/>
        <w:spacing w:line="216" w:lineRule="auto"/>
        <w:jc w:val="center"/>
        <w:rPr>
          <w:rFonts w:eastAsia="Times New Roman" w:cs="DecoType Naskh"/>
          <w:rtl/>
        </w:rPr>
      </w:pPr>
      <w:r w:rsidRPr="00D6301A">
        <w:rPr>
          <w:rFonts w:eastAsia="Times New Roman" w:cs="DecoType Naskh" w:hint="cs"/>
          <w:rtl/>
        </w:rPr>
        <w:lastRenderedPageBreak/>
        <w:t>الفصل السادس</w:t>
      </w:r>
    </w:p>
    <w:p w:rsidR="00D6301A" w:rsidRPr="005A214E" w:rsidRDefault="00D6301A" w:rsidP="005A214E">
      <w:pPr>
        <w:pStyle w:val="NoSpacing"/>
        <w:widowControl w:val="0"/>
        <w:spacing w:line="216" w:lineRule="auto"/>
        <w:jc w:val="center"/>
        <w:outlineLvl w:val="0"/>
        <w:rPr>
          <w:rFonts w:eastAsia="Times New Roman" w:cs="الحوكمي عنوان2"/>
          <w:color w:val="FFFFFF"/>
          <w:sz w:val="14"/>
          <w:szCs w:val="14"/>
          <w:rtl/>
        </w:rPr>
      </w:pPr>
      <w:bookmarkStart w:id="14" w:name="_Toc444472830"/>
      <w:r w:rsidRPr="005A214E">
        <w:rPr>
          <w:rFonts w:eastAsia="Times New Roman" w:cs="الحوكمي عنوان2" w:hint="cs"/>
          <w:color w:val="FFFFFF"/>
          <w:sz w:val="14"/>
          <w:szCs w:val="14"/>
          <w:rtl/>
        </w:rPr>
        <w:t xml:space="preserve">الفصل السادس: </w:t>
      </w:r>
      <w:r w:rsidRPr="005A214E">
        <w:rPr>
          <w:rFonts w:eastAsia="Times New Roman" w:cs="الحوكمي عنوان2"/>
          <w:color w:val="FFFFFF"/>
          <w:sz w:val="14"/>
          <w:szCs w:val="14"/>
          <w:rtl/>
        </w:rPr>
        <w:t>قبول الإسلام مع الشرط الفاسد، كقبوله ممن يسلم على ألا يصلي أو يصوم أو يزكي أو أن تبقى مع زوجها غير المسلم أو أن لا ترتدي الحجاب</w:t>
      </w:r>
      <w:bookmarkEnd w:id="14"/>
    </w:p>
    <w:p w:rsidR="0041651F" w:rsidRPr="005A214E" w:rsidRDefault="0041651F" w:rsidP="005A214E">
      <w:pPr>
        <w:pStyle w:val="NoSpacing"/>
        <w:widowControl w:val="0"/>
        <w:spacing w:line="216" w:lineRule="auto"/>
        <w:jc w:val="center"/>
        <w:rPr>
          <w:rFonts w:eastAsia="Times New Roman" w:cs="الحوكمي عنوان2"/>
          <w:sz w:val="30"/>
          <w:szCs w:val="30"/>
          <w:rtl/>
        </w:rPr>
      </w:pPr>
      <w:r w:rsidRPr="005A214E">
        <w:rPr>
          <w:rFonts w:eastAsia="Times New Roman" w:cs="الحوكمي عنوان2"/>
          <w:sz w:val="30"/>
          <w:szCs w:val="30"/>
          <w:rtl/>
        </w:rPr>
        <w:t>قبول الإسلام مع الشرط الفاسد، كقبوله ممن يسلم على ألا يصلي أو يصوم أو يزكي أو أن تبقى مع زوجها غير المسلم أو أن لا ترتدي الحجاب</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يجوز قبول الإسلام مع الشرط الفاسد، كقبوله ممن يسلم على ألا يصلي أو يصوم أو يزكي أو أن تبقى مع زوجها غير المسلم أو أن لا ترتدي الحجاب مع إرشادهم لحلو</w:t>
      </w:r>
      <w:r w:rsidRPr="00A00415">
        <w:rPr>
          <w:rFonts w:cs="Lotus Linotype" w:hint="cs"/>
          <w:sz w:val="40"/>
          <w:szCs w:val="28"/>
          <w:rtl/>
          <w:lang w:bidi="ar-YE"/>
        </w:rPr>
        <w:t xml:space="preserve">ل </w:t>
      </w:r>
      <w:r w:rsidRPr="00A00415">
        <w:rPr>
          <w:rFonts w:cs="Lotus Linotype"/>
          <w:sz w:val="40"/>
          <w:szCs w:val="28"/>
          <w:rtl/>
          <w:lang w:bidi="ar-YE"/>
        </w:rPr>
        <w:t>كمساعدتهم ماليا في دفع زكاتهم، وأن تبقى مع زوجها غير المسلم من غير تمكين نفسها ويكون لها غرفة مستقلة ونحوه إلى أن تجد مخرجا.</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فقد بوب صاحب «المنتقى»</w:t>
      </w:r>
      <w:r w:rsidR="003059F1" w:rsidRPr="00A00415">
        <w:rPr>
          <w:rFonts w:cs="Lotus Linotype"/>
          <w:sz w:val="40"/>
          <w:szCs w:val="28"/>
          <w:rtl/>
          <w:lang w:bidi="ar-YE"/>
        </w:rPr>
        <w:t>:</w:t>
      </w:r>
      <w:r w:rsidRPr="00A00415">
        <w:rPr>
          <w:rFonts w:cs="Lotus Linotype"/>
          <w:sz w:val="40"/>
          <w:szCs w:val="28"/>
          <w:rtl/>
          <w:lang w:bidi="ar-YE"/>
        </w:rPr>
        <w:t xml:space="preserve"> باب صحة الإسلام مع الشرط الفاسد</w:t>
      </w:r>
    </w:p>
    <w:p w:rsidR="0041651F" w:rsidRPr="00A00415" w:rsidRDefault="0041651F" w:rsidP="0058566E">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عن نصر بن عاصم الليثي «</w:t>
      </w:r>
      <w:r w:rsidRPr="0058566E">
        <w:rPr>
          <w:rFonts w:cs="Lotus Linotype"/>
          <w:b/>
          <w:bCs/>
          <w:sz w:val="40"/>
          <w:szCs w:val="28"/>
          <w:rtl/>
          <w:lang w:bidi="ar-YE"/>
        </w:rPr>
        <w:t>عن رجل منهم أنه أتى النبي</w:t>
      </w:r>
      <w:r w:rsidR="0058566E" w:rsidRPr="0058566E">
        <w:rPr>
          <w:rFonts w:cs="Lotus Linotype"/>
          <w:b/>
          <w:bCs/>
          <w:sz w:val="40"/>
          <w:szCs w:val="28"/>
          <w:rtl/>
          <w:lang w:bidi="ar-YE"/>
        </w:rPr>
        <w:t>ﷺ</w:t>
      </w:r>
      <w:r w:rsidRPr="0058566E">
        <w:rPr>
          <w:rFonts w:cs="Lotus Linotype"/>
          <w:b/>
          <w:bCs/>
          <w:sz w:val="40"/>
          <w:szCs w:val="28"/>
          <w:rtl/>
          <w:lang w:bidi="ar-YE"/>
        </w:rPr>
        <w:t xml:space="preserve"> فأسلم على أن يصلي صلاتين فقبل منه</w:t>
      </w:r>
      <w:r w:rsidRPr="00A00415">
        <w:rPr>
          <w:rFonts w:cs="Lotus Linotype"/>
          <w:sz w:val="40"/>
          <w:szCs w:val="28"/>
          <w:rtl/>
          <w:lang w:bidi="ar-YE"/>
        </w:rPr>
        <w:t>» رواه أحمد، وفي لفظ آخر له: على أن لا يصلي إلا صلاة فقبل منه</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54"/>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وعن وهب قال: «</w:t>
      </w:r>
      <w:r w:rsidRPr="0058566E">
        <w:rPr>
          <w:rFonts w:cs="Lotus Linotype"/>
          <w:b/>
          <w:bCs/>
          <w:sz w:val="40"/>
          <w:szCs w:val="28"/>
          <w:rtl/>
          <w:lang w:bidi="ar-YE"/>
        </w:rPr>
        <w:t>سألت جابرا عن شأن ثقيف إذ بايعت، فقال اشترطت على النبي</w:t>
      </w:r>
      <w:r w:rsidR="0058566E" w:rsidRPr="0058566E">
        <w:rPr>
          <w:rFonts w:cs="Lotus Linotype"/>
          <w:b/>
          <w:bCs/>
          <w:sz w:val="40"/>
          <w:szCs w:val="28"/>
          <w:rtl/>
          <w:lang w:bidi="ar-YE"/>
        </w:rPr>
        <w:t>ﷺ</w:t>
      </w:r>
      <w:r w:rsidRPr="0058566E">
        <w:rPr>
          <w:rFonts w:cs="Lotus Linotype"/>
          <w:b/>
          <w:bCs/>
          <w:sz w:val="40"/>
          <w:szCs w:val="28"/>
          <w:rtl/>
          <w:lang w:bidi="ar-YE"/>
        </w:rPr>
        <w:t xml:space="preserve"> أن لا صدقة عليها ولا جهاد، وأنه سمع النبي</w:t>
      </w:r>
      <w:r w:rsidR="0058566E" w:rsidRPr="0058566E">
        <w:rPr>
          <w:rFonts w:cs="Lotus Linotype"/>
          <w:b/>
          <w:bCs/>
          <w:sz w:val="40"/>
          <w:szCs w:val="28"/>
          <w:rtl/>
          <w:lang w:bidi="ar-YE"/>
        </w:rPr>
        <w:t>ﷺ</w:t>
      </w:r>
      <w:r w:rsidRPr="0058566E">
        <w:rPr>
          <w:rFonts w:cs="Lotus Linotype"/>
          <w:b/>
          <w:bCs/>
          <w:sz w:val="40"/>
          <w:szCs w:val="28"/>
          <w:rtl/>
          <w:lang w:bidi="ar-YE"/>
        </w:rPr>
        <w:t xml:space="preserve"> بعد ذلك يقول: سيتصدقون ويجاهدون</w:t>
      </w:r>
      <w:r w:rsidRPr="00A00415">
        <w:rPr>
          <w:rFonts w:cs="Lotus Linotype"/>
          <w:sz w:val="40"/>
          <w:szCs w:val="28"/>
          <w:rtl/>
          <w:lang w:bidi="ar-YE"/>
        </w:rPr>
        <w:t>»</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55"/>
      </w:r>
      <w:r w:rsidR="00514D6B" w:rsidRPr="00514D6B">
        <w:rPr>
          <w:position w:val="4"/>
          <w:sz w:val="40"/>
          <w:szCs w:val="34"/>
          <w:vertAlign w:val="superscript"/>
          <w:rtl/>
          <w:lang w:bidi="ar-YE"/>
        </w:rPr>
        <w:t>)</w:t>
      </w:r>
      <w:r w:rsidR="007C0C48">
        <w:rPr>
          <w:rFonts w:cs="Lotus Linotype"/>
          <w:sz w:val="40"/>
          <w:szCs w:val="28"/>
          <w:rtl/>
          <w:lang w:bidi="ar-YE"/>
        </w:rPr>
        <w:t>.</w:t>
      </w:r>
      <w:r w:rsidRPr="00A00415">
        <w:rPr>
          <w:rFonts w:cs="Lotus Linotype"/>
          <w:sz w:val="40"/>
          <w:szCs w:val="28"/>
          <w:rtl/>
          <w:lang w:bidi="ar-YE"/>
        </w:rPr>
        <w:t xml:space="preserve"> رواه أبو داود</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وعن أنس «</w:t>
      </w:r>
      <w:r w:rsidRPr="0058566E">
        <w:rPr>
          <w:rFonts w:cs="Lotus Linotype"/>
          <w:b/>
          <w:bCs/>
          <w:sz w:val="40"/>
          <w:szCs w:val="28"/>
          <w:rtl/>
          <w:lang w:bidi="ar-YE"/>
        </w:rPr>
        <w:t>أن رسول الله</w:t>
      </w:r>
      <w:r w:rsidR="0058566E" w:rsidRPr="0058566E">
        <w:rPr>
          <w:rFonts w:cs="Lotus Linotype"/>
          <w:b/>
          <w:bCs/>
          <w:sz w:val="40"/>
          <w:szCs w:val="28"/>
          <w:rtl/>
          <w:lang w:bidi="ar-YE"/>
        </w:rPr>
        <w:t>ﷺ</w:t>
      </w:r>
      <w:r w:rsidRPr="0058566E">
        <w:rPr>
          <w:rFonts w:cs="Lotus Linotype"/>
          <w:b/>
          <w:bCs/>
          <w:sz w:val="40"/>
          <w:szCs w:val="28"/>
          <w:rtl/>
          <w:lang w:bidi="ar-YE"/>
        </w:rPr>
        <w:t xml:space="preserve"> قال لرجل: أسلم، قال: أجدني كارها، قال: أسلم وإن كنت كارها</w:t>
      </w:r>
      <w:r w:rsidRPr="00A00415">
        <w:rPr>
          <w:rFonts w:cs="Lotus Linotype"/>
          <w:sz w:val="40"/>
          <w:szCs w:val="28"/>
          <w:rtl/>
          <w:lang w:bidi="ar-YE"/>
        </w:rPr>
        <w:t xml:space="preserve">» </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56"/>
      </w:r>
      <w:r w:rsidR="00514D6B" w:rsidRPr="00514D6B">
        <w:rPr>
          <w:position w:val="4"/>
          <w:sz w:val="40"/>
          <w:szCs w:val="34"/>
          <w:vertAlign w:val="superscript"/>
          <w:rtl/>
          <w:lang w:bidi="ar-YE"/>
        </w:rPr>
        <w:t>)</w:t>
      </w:r>
      <w:r w:rsidRPr="00A00415">
        <w:rPr>
          <w:rFonts w:cs="Lotus Linotype"/>
          <w:sz w:val="40"/>
          <w:szCs w:val="28"/>
          <w:rtl/>
          <w:lang w:bidi="ar-YE"/>
        </w:rPr>
        <w:t>. رواه أحمد</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ثم قال الشوكاني رحمه الله: «هذه الأحاديث فيها دليل على أنه يجوز مبايعة الكافر وقبول الإسلام منه وإن شرط شرطا باطلا</w:t>
      </w:r>
      <w:r w:rsidR="003059F1" w:rsidRPr="00A00415">
        <w:rPr>
          <w:rFonts w:cs="Lotus Linotype"/>
          <w:sz w:val="40"/>
          <w:szCs w:val="28"/>
          <w:rtl/>
          <w:lang w:bidi="ar-YE"/>
        </w:rPr>
        <w:t>،</w:t>
      </w:r>
      <w:r w:rsidRPr="00A00415">
        <w:rPr>
          <w:rFonts w:cs="Lotus Linotype"/>
          <w:sz w:val="40"/>
          <w:szCs w:val="28"/>
          <w:rtl/>
          <w:lang w:bidi="ar-YE"/>
        </w:rPr>
        <w:t xml:space="preserve"> وأنه يصح إسلام من كان كارها</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قال ابن رجب: «ومن المعلوم بالضرورة أنَّ النَّبيَّ</w:t>
      </w:r>
      <w:r w:rsidR="0058566E">
        <w:rPr>
          <w:rFonts w:cs="Lotus Linotype"/>
          <w:sz w:val="40"/>
          <w:szCs w:val="28"/>
          <w:rtl/>
          <w:lang w:bidi="ar-YE"/>
        </w:rPr>
        <w:t>ﷺ</w:t>
      </w:r>
      <w:r w:rsidRPr="00A00415">
        <w:rPr>
          <w:rFonts w:cs="Lotus Linotype"/>
          <w:sz w:val="40"/>
          <w:szCs w:val="28"/>
          <w:rtl/>
          <w:lang w:bidi="ar-YE"/>
        </w:rPr>
        <w:t xml:space="preserve"> كان يقبل مِنْ كل منْ جاءه يريدُ الدخولَ في الإسلامِ الشهادتين فقط، ويَعْصِمُ دَمَه بذلك، ويجعله مسلماً، فقد أنكر على أسامة بن زيد قتلَه لمن قال: لا إله إلا الله، لما رفع عليه السيفَ، واشتدَّ نكيرُه عليه</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57"/>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A00415" w:rsidRDefault="0041651F" w:rsidP="0058566E">
      <w:pPr>
        <w:pStyle w:val="NoSpacing"/>
        <w:widowControl w:val="0"/>
        <w:spacing w:line="216" w:lineRule="auto"/>
        <w:ind w:firstLine="425"/>
        <w:jc w:val="both"/>
        <w:rPr>
          <w:rFonts w:cs="Lotus Linotype"/>
          <w:sz w:val="40"/>
          <w:szCs w:val="28"/>
          <w:rtl/>
          <w:lang w:bidi="ar-YE"/>
        </w:rPr>
      </w:pPr>
      <w:r w:rsidRPr="00A00415">
        <w:rPr>
          <w:rFonts w:cs="Lotus Linotype"/>
          <w:sz w:val="40"/>
          <w:szCs w:val="28"/>
          <w:rtl/>
          <w:lang w:bidi="ar-YE"/>
        </w:rPr>
        <w:t>ولم يكن النَّبيُّ</w:t>
      </w:r>
      <w:r w:rsidR="0058566E">
        <w:rPr>
          <w:rFonts w:cs="Lotus Linotype"/>
          <w:sz w:val="40"/>
          <w:szCs w:val="28"/>
          <w:rtl/>
          <w:lang w:bidi="ar-YE"/>
        </w:rPr>
        <w:t>ﷺ</w:t>
      </w:r>
      <w:r w:rsidRPr="00A00415">
        <w:rPr>
          <w:rFonts w:cs="Lotus Linotype"/>
          <w:sz w:val="40"/>
          <w:szCs w:val="28"/>
          <w:rtl/>
          <w:lang w:bidi="ar-YE"/>
        </w:rPr>
        <w:t xml:space="preserve"> يشترطُ على مَنْ جاءه يريدُ الإسلامَ أنَّ يلتزمَ الصلاة والزكاة، بل قد روي أنَّه قبل من قومٍ الإسلام، </w:t>
      </w:r>
      <w:r w:rsidRPr="00A00415">
        <w:rPr>
          <w:rFonts w:cs="Lotus Linotype"/>
          <w:sz w:val="40"/>
          <w:szCs w:val="28"/>
          <w:rtl/>
          <w:lang w:bidi="ar-YE"/>
        </w:rPr>
        <w:lastRenderedPageBreak/>
        <w:t>واشترطوا أنْ لا يزكوا، ففي « مسند الإمام أحمد عن جابر قال: اشترطت ثقيفٌ على رسولِ الله</w:t>
      </w:r>
      <w:r w:rsidR="0058566E">
        <w:rPr>
          <w:rFonts w:cs="Lotus Linotype"/>
          <w:sz w:val="40"/>
          <w:szCs w:val="28"/>
          <w:rtl/>
          <w:lang w:bidi="ar-YE"/>
        </w:rPr>
        <w:t>ﷺ</w:t>
      </w:r>
      <w:r w:rsidRPr="00A00415">
        <w:rPr>
          <w:rFonts w:cs="Lotus Linotype"/>
          <w:sz w:val="40"/>
          <w:szCs w:val="28"/>
          <w:rtl/>
          <w:lang w:bidi="ar-YE"/>
        </w:rPr>
        <w:t xml:space="preserve"> أنْ لا صدقةَ عليها ولا جهادَ، وأنَّ رسولَ الله</w:t>
      </w:r>
      <w:r w:rsidR="0058566E">
        <w:rPr>
          <w:rFonts w:cs="Lotus Linotype"/>
          <w:sz w:val="40"/>
          <w:szCs w:val="28"/>
          <w:rtl/>
          <w:lang w:bidi="ar-YE"/>
        </w:rPr>
        <w:t>ﷺ</w:t>
      </w:r>
      <w:r w:rsidRPr="00A00415">
        <w:rPr>
          <w:rFonts w:cs="Lotus Linotype"/>
          <w:sz w:val="40"/>
          <w:szCs w:val="28"/>
          <w:rtl/>
          <w:lang w:bidi="ar-YE"/>
        </w:rPr>
        <w:t xml:space="preserve"> قال: </w:t>
      </w:r>
      <w:r w:rsidR="0058566E" w:rsidRPr="00A00415">
        <w:rPr>
          <w:rFonts w:cs="Lotus Linotype"/>
          <w:sz w:val="40"/>
          <w:szCs w:val="28"/>
          <w:rtl/>
          <w:lang w:bidi="ar-YE"/>
        </w:rPr>
        <w:t>«</w:t>
      </w:r>
      <w:r w:rsidRPr="0058566E">
        <w:rPr>
          <w:rFonts w:cs="Lotus Linotype"/>
          <w:b/>
          <w:bCs/>
          <w:sz w:val="40"/>
          <w:szCs w:val="28"/>
          <w:rtl/>
          <w:lang w:bidi="ar-YE"/>
        </w:rPr>
        <w:t>سَيَصَّدَّقُون ويُجاهدون</w:t>
      </w:r>
      <w:r w:rsidR="0058566E" w:rsidRPr="00A00415">
        <w:rPr>
          <w:rFonts w:cs="Lotus Linotype"/>
          <w:sz w:val="40"/>
          <w:szCs w:val="28"/>
          <w:rtl/>
          <w:lang w:bidi="ar-YE"/>
        </w:rPr>
        <w:t>»</w:t>
      </w:r>
      <w:r w:rsidR="007C0C48">
        <w:rPr>
          <w:rFonts w:cs="Lotus Linotype"/>
          <w:sz w:val="40"/>
          <w:szCs w:val="28"/>
          <w:rtl/>
          <w:lang w:bidi="ar-YE"/>
        </w:rPr>
        <w:t>.</w:t>
      </w:r>
    </w:p>
    <w:p w:rsidR="0041651F" w:rsidRPr="00A00415" w:rsidRDefault="0041651F" w:rsidP="0058566E">
      <w:pPr>
        <w:pStyle w:val="NoSpacing"/>
        <w:widowControl w:val="0"/>
        <w:spacing w:line="216" w:lineRule="auto"/>
        <w:ind w:firstLine="425"/>
        <w:jc w:val="both"/>
        <w:rPr>
          <w:rFonts w:cs="Lotus Linotype"/>
          <w:sz w:val="40"/>
          <w:szCs w:val="28"/>
          <w:rtl/>
          <w:lang w:bidi="ar-YE"/>
        </w:rPr>
      </w:pPr>
      <w:r w:rsidRPr="00A00415">
        <w:rPr>
          <w:rFonts w:cs="Lotus Linotype"/>
          <w:sz w:val="40"/>
          <w:szCs w:val="28"/>
          <w:rtl/>
          <w:lang w:bidi="ar-YE"/>
        </w:rPr>
        <w:t>وفيه أيضاً عن نصر بن عاصم الليثي، عن رجل منهم: أنَّه أتى النَّبيَّ</w:t>
      </w:r>
      <w:r w:rsidR="0058566E">
        <w:rPr>
          <w:rFonts w:cs="Lotus Linotype"/>
          <w:sz w:val="40"/>
          <w:szCs w:val="28"/>
          <w:rtl/>
          <w:lang w:bidi="ar-YE"/>
        </w:rPr>
        <w:t>ﷺ</w:t>
      </w:r>
      <w:r w:rsidRPr="00A00415">
        <w:rPr>
          <w:rFonts w:cs="Lotus Linotype"/>
          <w:sz w:val="40"/>
          <w:szCs w:val="28"/>
          <w:rtl/>
          <w:lang w:bidi="ar-YE"/>
        </w:rPr>
        <w:t xml:space="preserve">، فأسلم على أنْ لا يُصلي إلا صلاتين، فقبل منه </w:t>
      </w:r>
      <w:r w:rsidR="007C0C48">
        <w:rPr>
          <w:rFonts w:cs="Lotus Linotype"/>
          <w:sz w:val="40"/>
          <w:szCs w:val="28"/>
          <w:rtl/>
          <w:lang w:bidi="ar-YE"/>
        </w:rPr>
        <w:t>.</w:t>
      </w:r>
    </w:p>
    <w:p w:rsidR="0041651F" w:rsidRPr="00A00415" w:rsidRDefault="0041651F" w:rsidP="0058566E">
      <w:pPr>
        <w:pStyle w:val="NoSpacing"/>
        <w:widowControl w:val="0"/>
        <w:spacing w:line="216" w:lineRule="auto"/>
        <w:ind w:firstLine="425"/>
        <w:jc w:val="both"/>
        <w:rPr>
          <w:rFonts w:cs="Lotus Linotype"/>
          <w:sz w:val="40"/>
          <w:szCs w:val="28"/>
          <w:rtl/>
          <w:lang w:bidi="ar-YE"/>
        </w:rPr>
      </w:pPr>
      <w:r w:rsidRPr="00A00415">
        <w:rPr>
          <w:rFonts w:cs="Lotus Linotype"/>
          <w:sz w:val="40"/>
          <w:szCs w:val="28"/>
          <w:rtl/>
          <w:lang w:bidi="ar-YE"/>
        </w:rPr>
        <w:t>وأخذ الإمام أحمد بهذه الأحاديث، وقال: يصحُّ الإسلامُ على الشرط الفاسد، ثم يُلزم بشرائع الإسلام كُلها، واستدلَّ أيضاً بأنَّ حكيم بنَ حِزام قال: بايعتُ النَّبيَّ</w:t>
      </w:r>
      <w:r w:rsidR="0058566E">
        <w:rPr>
          <w:rFonts w:cs="Lotus Linotype"/>
          <w:sz w:val="40"/>
          <w:szCs w:val="28"/>
          <w:rtl/>
          <w:lang w:bidi="ar-YE"/>
        </w:rPr>
        <w:t>ﷺ</w:t>
      </w:r>
      <w:r w:rsidRPr="00A00415">
        <w:rPr>
          <w:rFonts w:cs="Lotus Linotype"/>
          <w:sz w:val="40"/>
          <w:szCs w:val="28"/>
          <w:rtl/>
          <w:lang w:bidi="ar-YE"/>
        </w:rPr>
        <w:t xml:space="preserve"> على أن لا أَخِرَّ إلاّ قائماً </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58"/>
      </w:r>
      <w:r w:rsidR="00514D6B" w:rsidRPr="00514D6B">
        <w:rPr>
          <w:position w:val="4"/>
          <w:sz w:val="40"/>
          <w:szCs w:val="34"/>
          <w:vertAlign w:val="superscript"/>
          <w:rtl/>
          <w:lang w:bidi="ar-YE"/>
        </w:rPr>
        <w:t>)</w:t>
      </w:r>
      <w:r w:rsidR="007C0C48">
        <w:rPr>
          <w:rFonts w:cs="Lotus Linotype"/>
          <w:sz w:val="40"/>
          <w:szCs w:val="28"/>
          <w:rtl/>
          <w:lang w:bidi="ar-YE"/>
        </w:rPr>
        <w:t>.</w:t>
      </w:r>
      <w:r w:rsidRPr="00A00415">
        <w:rPr>
          <w:rFonts w:cs="Lotus Linotype"/>
          <w:sz w:val="40"/>
          <w:szCs w:val="28"/>
          <w:rtl/>
          <w:lang w:bidi="ar-YE"/>
        </w:rPr>
        <w:t xml:space="preserve"> قال أحمد: معناه أنْ يسجد من غير ركوع</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59"/>
      </w:r>
      <w:r w:rsidR="00514D6B" w:rsidRPr="00514D6B">
        <w:rPr>
          <w:position w:val="4"/>
          <w:sz w:val="40"/>
          <w:szCs w:val="34"/>
          <w:vertAlign w:val="superscript"/>
          <w:rtl/>
          <w:lang w:bidi="ar-YE"/>
        </w:rPr>
        <w:t>)</w:t>
      </w:r>
      <w:r w:rsidRPr="00A00415">
        <w:rPr>
          <w:rFonts w:cs="Lotus Linotype"/>
          <w:sz w:val="40"/>
          <w:szCs w:val="28"/>
          <w:rtl/>
          <w:lang w:bidi="ar-YE"/>
        </w:rPr>
        <w:t xml:space="preserve">  </w:t>
      </w:r>
    </w:p>
    <w:p w:rsidR="0041651F" w:rsidRPr="00A00415" w:rsidRDefault="0041651F" w:rsidP="0058566E">
      <w:pPr>
        <w:pStyle w:val="NoSpacing"/>
        <w:widowControl w:val="0"/>
        <w:spacing w:line="216" w:lineRule="auto"/>
        <w:ind w:firstLine="425"/>
        <w:jc w:val="both"/>
        <w:rPr>
          <w:rFonts w:cs="Lotus Linotype"/>
          <w:sz w:val="40"/>
          <w:szCs w:val="28"/>
          <w:rtl/>
          <w:lang w:bidi="ar-YE"/>
        </w:rPr>
      </w:pPr>
      <w:r w:rsidRPr="00A00415">
        <w:rPr>
          <w:rFonts w:cs="Lotus Linotype"/>
          <w:sz w:val="40"/>
          <w:szCs w:val="28"/>
          <w:rtl/>
          <w:lang w:bidi="ar-YE"/>
        </w:rPr>
        <w:t>وخرَّج محمد بنُ نصر المروزيُّ بإسنادٍ ضعيف جداً عن أنس قال: لم يكن النَّبيُّ</w:t>
      </w:r>
      <w:r w:rsidR="0058566E">
        <w:rPr>
          <w:rFonts w:cs="Lotus Linotype"/>
          <w:sz w:val="40"/>
          <w:szCs w:val="28"/>
          <w:rtl/>
          <w:lang w:bidi="ar-YE"/>
        </w:rPr>
        <w:t>ﷺ</w:t>
      </w:r>
      <w:r w:rsidRPr="00A00415">
        <w:rPr>
          <w:rFonts w:cs="Lotus Linotype"/>
          <w:sz w:val="40"/>
          <w:szCs w:val="28"/>
          <w:rtl/>
          <w:lang w:bidi="ar-YE"/>
        </w:rPr>
        <w:t xml:space="preserve"> يقبل مَنْ أجابه إلى الإسلام إلاّ بإقام الصلاة، وإيتاء الزكاة، وكانتا فريضتين على مَنْ أقرَّ بمحمَّدٍ</w:t>
      </w:r>
      <w:r w:rsidR="0058566E">
        <w:rPr>
          <w:rFonts w:cs="Lotus Linotype"/>
          <w:sz w:val="40"/>
          <w:szCs w:val="28"/>
          <w:rtl/>
          <w:lang w:bidi="ar-YE"/>
        </w:rPr>
        <w:t>ﷺ</w:t>
      </w:r>
      <w:r w:rsidRPr="00A00415">
        <w:rPr>
          <w:rFonts w:cs="Lotus Linotype"/>
          <w:sz w:val="40"/>
          <w:szCs w:val="28"/>
          <w:rtl/>
          <w:lang w:bidi="ar-YE"/>
        </w:rPr>
        <w:t xml:space="preserve"> وبالإسلام، وذلك قولُ الله - عز وجل -: </w:t>
      </w:r>
      <w:r w:rsidR="0058566E">
        <w:rPr>
          <w:rFonts w:ascii="QCF_BSML" w:hAnsi="QCF_BSML" w:cs="QCF_BSML"/>
          <w:color w:val="000000"/>
          <w:sz w:val="27"/>
          <w:szCs w:val="27"/>
          <w:rtl/>
        </w:rPr>
        <w:t>ﮋ</w:t>
      </w:r>
      <w:r w:rsidR="0058566E">
        <w:rPr>
          <w:rFonts w:ascii="QCF_BSML" w:hAnsi="QCF_BSML" w:cs="QCF_BSML"/>
          <w:color w:val="000000"/>
          <w:sz w:val="2"/>
          <w:szCs w:val="2"/>
          <w:rtl/>
        </w:rPr>
        <w:t xml:space="preserve"> </w:t>
      </w:r>
      <w:r w:rsidR="0058566E">
        <w:rPr>
          <w:rFonts w:ascii="QCF_P544" w:hAnsi="QCF_P544" w:cs="QCF_P544"/>
          <w:color w:val="000000"/>
          <w:sz w:val="27"/>
          <w:szCs w:val="27"/>
          <w:rtl/>
        </w:rPr>
        <w:t>ﭲ</w:t>
      </w:r>
      <w:r w:rsidR="0058566E">
        <w:rPr>
          <w:rFonts w:ascii="QCF_P544" w:hAnsi="QCF_P544" w:cs="QCF_P544"/>
          <w:color w:val="000000"/>
          <w:sz w:val="2"/>
          <w:szCs w:val="2"/>
          <w:rtl/>
        </w:rPr>
        <w:t xml:space="preserve"> </w:t>
      </w:r>
      <w:r w:rsidR="0058566E">
        <w:rPr>
          <w:rFonts w:ascii="QCF_P544" w:hAnsi="QCF_P544" w:cs="QCF_P544"/>
          <w:color w:val="000000"/>
          <w:sz w:val="27"/>
          <w:szCs w:val="27"/>
          <w:rtl/>
        </w:rPr>
        <w:t>ﭳ</w:t>
      </w:r>
      <w:r w:rsidR="0058566E">
        <w:rPr>
          <w:rFonts w:ascii="QCF_P544" w:hAnsi="QCF_P544" w:cs="QCF_P544"/>
          <w:color w:val="000000"/>
          <w:sz w:val="2"/>
          <w:szCs w:val="2"/>
          <w:rtl/>
        </w:rPr>
        <w:t xml:space="preserve"> </w:t>
      </w:r>
      <w:r w:rsidR="0058566E">
        <w:rPr>
          <w:rFonts w:ascii="QCF_P544" w:hAnsi="QCF_P544" w:cs="QCF_P544"/>
          <w:color w:val="000000"/>
          <w:sz w:val="27"/>
          <w:szCs w:val="27"/>
          <w:rtl/>
        </w:rPr>
        <w:t>ﭴ</w:t>
      </w:r>
      <w:r w:rsidR="0058566E">
        <w:rPr>
          <w:rFonts w:ascii="QCF_P544" w:hAnsi="QCF_P544" w:cs="QCF_P544"/>
          <w:color w:val="000000"/>
          <w:sz w:val="2"/>
          <w:szCs w:val="2"/>
          <w:rtl/>
        </w:rPr>
        <w:t xml:space="preserve">        </w:t>
      </w:r>
      <w:r w:rsidR="0058566E">
        <w:rPr>
          <w:rFonts w:ascii="QCF_P544" w:hAnsi="QCF_P544" w:cs="QCF_P544"/>
          <w:color w:val="000000"/>
          <w:sz w:val="27"/>
          <w:szCs w:val="27"/>
          <w:rtl/>
        </w:rPr>
        <w:t>ﭵ</w:t>
      </w:r>
      <w:r w:rsidR="0058566E">
        <w:rPr>
          <w:rFonts w:ascii="QCF_P544" w:hAnsi="QCF_P544" w:cs="QCF_P544"/>
          <w:color w:val="000000"/>
          <w:sz w:val="2"/>
          <w:szCs w:val="2"/>
          <w:rtl/>
        </w:rPr>
        <w:t xml:space="preserve"> </w:t>
      </w:r>
      <w:r w:rsidR="0058566E">
        <w:rPr>
          <w:rFonts w:ascii="QCF_P544" w:hAnsi="QCF_P544" w:cs="QCF_P544"/>
          <w:color w:val="000000"/>
          <w:sz w:val="27"/>
          <w:szCs w:val="27"/>
          <w:rtl/>
        </w:rPr>
        <w:t>ﭶ</w:t>
      </w:r>
      <w:r w:rsidR="0058566E">
        <w:rPr>
          <w:rFonts w:ascii="QCF_P544" w:hAnsi="QCF_P544" w:cs="QCF_P544"/>
          <w:color w:val="000000"/>
          <w:sz w:val="2"/>
          <w:szCs w:val="2"/>
          <w:rtl/>
        </w:rPr>
        <w:t xml:space="preserve"> </w:t>
      </w:r>
      <w:r w:rsidR="0058566E">
        <w:rPr>
          <w:rFonts w:ascii="QCF_P544" w:hAnsi="QCF_P544" w:cs="QCF_P544"/>
          <w:color w:val="000000"/>
          <w:sz w:val="27"/>
          <w:szCs w:val="27"/>
          <w:rtl/>
        </w:rPr>
        <w:t>ﭷ</w:t>
      </w:r>
      <w:r w:rsidR="0058566E">
        <w:rPr>
          <w:rFonts w:ascii="QCF_P544" w:hAnsi="QCF_P544" w:cs="QCF_P544"/>
          <w:color w:val="000000"/>
          <w:sz w:val="2"/>
          <w:szCs w:val="2"/>
          <w:rtl/>
        </w:rPr>
        <w:t xml:space="preserve"> </w:t>
      </w:r>
      <w:r w:rsidR="0058566E">
        <w:rPr>
          <w:rFonts w:ascii="QCF_P544" w:hAnsi="QCF_P544" w:cs="QCF_P544"/>
          <w:color w:val="000000"/>
          <w:sz w:val="27"/>
          <w:szCs w:val="27"/>
          <w:rtl/>
        </w:rPr>
        <w:t>ﭸ</w:t>
      </w:r>
      <w:r w:rsidR="0058566E">
        <w:rPr>
          <w:rFonts w:ascii="QCF_P544" w:hAnsi="QCF_P544" w:cs="QCF_P544"/>
          <w:color w:val="000000"/>
          <w:sz w:val="2"/>
          <w:szCs w:val="2"/>
          <w:rtl/>
        </w:rPr>
        <w:t xml:space="preserve"> </w:t>
      </w:r>
      <w:r w:rsidR="0058566E">
        <w:rPr>
          <w:rFonts w:ascii="QCF_P544" w:hAnsi="QCF_P544" w:cs="QCF_P544"/>
          <w:color w:val="000000"/>
          <w:sz w:val="27"/>
          <w:szCs w:val="27"/>
          <w:rtl/>
        </w:rPr>
        <w:t>ﭹ</w:t>
      </w:r>
      <w:r w:rsidR="0058566E">
        <w:rPr>
          <w:rFonts w:ascii="QCF_P544" w:hAnsi="QCF_P544" w:cs="QCF_P544"/>
          <w:color w:val="000000"/>
          <w:sz w:val="2"/>
          <w:szCs w:val="2"/>
          <w:rtl/>
        </w:rPr>
        <w:t xml:space="preserve"> </w:t>
      </w:r>
      <w:r w:rsidR="0058566E">
        <w:rPr>
          <w:rFonts w:ascii="QCF_P544" w:hAnsi="QCF_P544" w:cs="QCF_P544"/>
          <w:color w:val="000000"/>
          <w:sz w:val="27"/>
          <w:szCs w:val="27"/>
          <w:rtl/>
        </w:rPr>
        <w:t>ﭺ</w:t>
      </w:r>
      <w:r w:rsidR="0058566E">
        <w:rPr>
          <w:rFonts w:ascii="QCF_P544" w:hAnsi="QCF_P544" w:cs="QCF_P544"/>
          <w:color w:val="000000"/>
          <w:sz w:val="2"/>
          <w:szCs w:val="2"/>
          <w:rtl/>
        </w:rPr>
        <w:t xml:space="preserve"> </w:t>
      </w:r>
      <w:r w:rsidR="0058566E">
        <w:rPr>
          <w:rFonts w:ascii="QCF_P544" w:hAnsi="QCF_P544" w:cs="QCF_P544"/>
          <w:color w:val="000000"/>
          <w:sz w:val="27"/>
          <w:szCs w:val="27"/>
          <w:rtl/>
        </w:rPr>
        <w:t>ﭻ</w:t>
      </w:r>
      <w:r w:rsidR="0058566E">
        <w:rPr>
          <w:rFonts w:ascii="QCF_P544" w:hAnsi="QCF_P544" w:cs="QCF_P544"/>
          <w:color w:val="000000"/>
          <w:sz w:val="2"/>
          <w:szCs w:val="2"/>
          <w:rtl/>
        </w:rPr>
        <w:t xml:space="preserve"> </w:t>
      </w:r>
      <w:r w:rsidR="0058566E">
        <w:rPr>
          <w:rFonts w:ascii="QCF_BSML" w:hAnsi="QCF_BSML" w:cs="QCF_BSML"/>
          <w:color w:val="000000"/>
          <w:sz w:val="27"/>
          <w:szCs w:val="27"/>
          <w:rtl/>
        </w:rPr>
        <w:t>ﮊ</w:t>
      </w:r>
      <w:r w:rsidR="0058566E">
        <w:rPr>
          <w:rFonts w:ascii="Arial" w:hAnsi="Arial"/>
          <w:color w:val="000000"/>
          <w:sz w:val="2"/>
          <w:szCs w:val="2"/>
        </w:rPr>
        <w:t xml:space="preserve"> </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60"/>
      </w:r>
      <w:r w:rsidR="00514D6B" w:rsidRPr="00514D6B">
        <w:rPr>
          <w:position w:val="4"/>
          <w:sz w:val="40"/>
          <w:szCs w:val="34"/>
          <w:vertAlign w:val="superscript"/>
          <w:rtl/>
          <w:lang w:bidi="ar-YE"/>
        </w:rPr>
        <w:t>)</w:t>
      </w:r>
      <w:r w:rsidR="003059F1" w:rsidRPr="00A00415">
        <w:rPr>
          <w:rFonts w:cs="Lotus Linotype"/>
          <w:sz w:val="40"/>
          <w:szCs w:val="28"/>
          <w:rtl/>
          <w:lang w:bidi="ar-YE"/>
        </w:rPr>
        <w:t>،</w:t>
      </w:r>
      <w:r w:rsidRPr="00A00415">
        <w:rPr>
          <w:rFonts w:cs="Lotus Linotype"/>
          <w:sz w:val="40"/>
          <w:szCs w:val="28"/>
          <w:rtl/>
          <w:lang w:bidi="ar-YE"/>
        </w:rPr>
        <w:t xml:space="preserve"> وهذا لا يثبت، وعلى تقدير ثبوته، فالمرادُ منه أنَّه لم يكن يُقِرُّ أحداً دخل في الإسلام على ترك الصَّلاةِ والزكاة وهذا حقٌّ، فإنَّه</w:t>
      </w:r>
      <w:r w:rsidR="0058566E">
        <w:rPr>
          <w:rFonts w:cs="Lotus Linotype"/>
          <w:sz w:val="40"/>
          <w:szCs w:val="28"/>
          <w:rtl/>
          <w:lang w:bidi="ar-YE"/>
        </w:rPr>
        <w:t>ﷺ</w:t>
      </w:r>
      <w:r w:rsidRPr="00A00415">
        <w:rPr>
          <w:rFonts w:cs="Lotus Linotype"/>
          <w:sz w:val="40"/>
          <w:szCs w:val="28"/>
          <w:rtl/>
          <w:lang w:bidi="ar-YE"/>
        </w:rPr>
        <w:t xml:space="preserve"> أمر معاذاً لما بعثه إلى اليمن أنْ يدعُوَهُم أوَّلاً إلى الشهادتين، وقال: ((</w:t>
      </w:r>
      <w:r w:rsidRPr="0058566E">
        <w:rPr>
          <w:rFonts w:cs="Lotus Linotype"/>
          <w:b/>
          <w:bCs/>
          <w:sz w:val="40"/>
          <w:szCs w:val="28"/>
          <w:rtl/>
          <w:lang w:bidi="ar-YE"/>
        </w:rPr>
        <w:t>إنْ هُم أطاعوا لذلك، فأعلمهم بالصلاة، ثم بالزكاة</w:t>
      </w:r>
      <w:r w:rsidRPr="00A00415">
        <w:rPr>
          <w:rFonts w:cs="Lotus Linotype"/>
          <w:sz w:val="40"/>
          <w:szCs w:val="28"/>
          <w:rtl/>
          <w:lang w:bidi="ar-YE"/>
        </w:rPr>
        <w:t>))</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61"/>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A00415" w:rsidRDefault="0041651F" w:rsidP="0058566E">
      <w:pPr>
        <w:pStyle w:val="NoSpacing"/>
        <w:widowControl w:val="0"/>
        <w:spacing w:line="216" w:lineRule="auto"/>
        <w:ind w:firstLine="425"/>
        <w:jc w:val="both"/>
        <w:rPr>
          <w:rFonts w:cs="Lotus Linotype"/>
          <w:sz w:val="40"/>
          <w:szCs w:val="28"/>
          <w:rtl/>
          <w:lang w:bidi="ar-YE"/>
        </w:rPr>
      </w:pPr>
      <w:r w:rsidRPr="00A00415">
        <w:rPr>
          <w:rFonts w:cs="Lotus Linotype"/>
          <w:sz w:val="40"/>
          <w:szCs w:val="28"/>
          <w:rtl/>
          <w:lang w:bidi="ar-YE"/>
        </w:rPr>
        <w:t>ومرادُه أنَّ من صار مسلماً بدخوله في الإسلام أمر  بعد ذلك بإقام الصلاة، ثم بإيتاء الزكاة، وكان من سأله عن الإسلام يذكر له مع الشهادتين بقية أركان الإسلام، كما قال لجبريل - عليه السلام - لما سأله عن الإسلام</w:t>
      </w:r>
      <w:r w:rsidR="003059F1" w:rsidRPr="00A00415">
        <w:rPr>
          <w:rFonts w:cs="Lotus Linotype"/>
          <w:sz w:val="40"/>
          <w:szCs w:val="28"/>
          <w:rtl/>
          <w:lang w:bidi="ar-YE"/>
        </w:rPr>
        <w:t>،</w:t>
      </w:r>
      <w:r w:rsidRPr="00A00415">
        <w:rPr>
          <w:rFonts w:cs="Lotus Linotype"/>
          <w:sz w:val="40"/>
          <w:szCs w:val="28"/>
          <w:rtl/>
          <w:lang w:bidi="ar-YE"/>
        </w:rPr>
        <w:t xml:space="preserve"> وكما قال للأعرابيِّ الذي جاءه ثائر الرأس يسأل عن الإسلام</w:t>
      </w:r>
      <w:r w:rsidR="007C0C48">
        <w:rPr>
          <w:rFonts w:cs="Lotus Linotype"/>
          <w:sz w:val="40"/>
          <w:szCs w:val="28"/>
          <w:rtl/>
          <w:lang w:bidi="ar-YE"/>
        </w:rPr>
        <w:t>.</w:t>
      </w:r>
    </w:p>
    <w:p w:rsidR="0041651F" w:rsidRPr="00A00415" w:rsidRDefault="0041651F" w:rsidP="0058566E">
      <w:pPr>
        <w:pStyle w:val="NoSpacing"/>
        <w:widowControl w:val="0"/>
        <w:spacing w:line="216" w:lineRule="auto"/>
        <w:ind w:firstLine="425"/>
        <w:jc w:val="both"/>
        <w:rPr>
          <w:rFonts w:cs="Lotus Linotype"/>
          <w:sz w:val="40"/>
          <w:szCs w:val="28"/>
          <w:rtl/>
          <w:lang w:bidi="ar-YE"/>
        </w:rPr>
      </w:pPr>
      <w:r w:rsidRPr="00A00415">
        <w:rPr>
          <w:rFonts w:cs="Lotus Linotype"/>
          <w:sz w:val="40"/>
          <w:szCs w:val="28"/>
          <w:rtl/>
          <w:lang w:bidi="ar-YE"/>
        </w:rPr>
        <w:t>وبهذا الذي قرَّرناه يظهر الجمع بين ألفاظ أحاديث هذا الباب، ويتبين أنَّ كُلَّها حقٌّ، فإنَّ كلمتي الشهادتين بمجردهما تَعْصِمُ من أتى بهما، ويصير بذلك مسلماً»</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62"/>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D06586" w:rsidRDefault="0041651F" w:rsidP="0058566E">
      <w:pPr>
        <w:pStyle w:val="NoSpacing"/>
        <w:widowControl w:val="0"/>
        <w:spacing w:line="216" w:lineRule="auto"/>
        <w:ind w:firstLine="425"/>
        <w:jc w:val="both"/>
        <w:rPr>
          <w:rtl/>
        </w:rPr>
      </w:pPr>
      <w:r w:rsidRPr="00A00415">
        <w:rPr>
          <w:rFonts w:cs="Lotus Linotype"/>
          <w:sz w:val="40"/>
          <w:szCs w:val="28"/>
          <w:rtl/>
          <w:lang w:bidi="ar-YE"/>
        </w:rPr>
        <w:t xml:space="preserve"> و</w:t>
      </w:r>
      <w:r w:rsidRPr="00A00415">
        <w:rPr>
          <w:rFonts w:cs="Lotus Linotype" w:hint="cs"/>
          <w:sz w:val="40"/>
          <w:szCs w:val="28"/>
          <w:rtl/>
          <w:lang w:bidi="ar-YE"/>
        </w:rPr>
        <w:t>ذهب بعض أهل العلم منهم شيخنا</w:t>
      </w:r>
      <w:r w:rsidRPr="00A00415">
        <w:rPr>
          <w:rFonts w:cs="Lotus Linotype"/>
          <w:sz w:val="40"/>
          <w:szCs w:val="28"/>
          <w:rtl/>
          <w:lang w:bidi="ar-YE"/>
        </w:rPr>
        <w:t xml:space="preserve"> الشيخ العثيمين </w:t>
      </w:r>
      <w:r w:rsidRPr="00A00415">
        <w:rPr>
          <w:rFonts w:cs="Lotus Linotype" w:hint="cs"/>
          <w:sz w:val="40"/>
          <w:szCs w:val="28"/>
          <w:rtl/>
          <w:lang w:bidi="ar-YE"/>
        </w:rPr>
        <w:t xml:space="preserve">رحمه الله إلى أن </w:t>
      </w:r>
      <w:r w:rsidRPr="00A00415">
        <w:rPr>
          <w:rFonts w:cs="Lotus Linotype"/>
          <w:sz w:val="40"/>
          <w:szCs w:val="28"/>
          <w:rtl/>
          <w:lang w:bidi="ar-YE"/>
        </w:rPr>
        <w:t>النبي</w:t>
      </w:r>
      <w:r w:rsidR="00E350BA" w:rsidRPr="00E350BA">
        <w:rPr>
          <w:rFonts w:cs="Lotus Linotype"/>
          <w:sz w:val="40"/>
          <w:szCs w:val="28"/>
          <w:rtl/>
          <w:lang w:bidi="ar-YE"/>
        </w:rPr>
        <w:t>ﷺ</w:t>
      </w:r>
      <w:r w:rsidRPr="00A00415">
        <w:rPr>
          <w:rFonts w:cs="Lotus Linotype"/>
          <w:sz w:val="40"/>
          <w:szCs w:val="28"/>
          <w:rtl/>
          <w:lang w:bidi="ar-YE"/>
        </w:rPr>
        <w:t xml:space="preserve"> قَبِل منهم ذلك لأنّه عَلم بما علّمه الله تعالى من الغيب أنّ هؤلاء سيحسن إسلامهم وسيتصدقون ويُجاهدون بينما نحن لا يُمكن أن نعلم الغيب من حال الكافر في المستقبل  ولو قبلنا من الكفار ما يشترطون لتفكك الإسلام</w:t>
      </w:r>
      <w:r w:rsidR="003059F1" w:rsidRPr="00A00415">
        <w:rPr>
          <w:rFonts w:cs="Lotus Linotype"/>
          <w:sz w:val="40"/>
          <w:szCs w:val="28"/>
          <w:rtl/>
          <w:lang w:bidi="ar-YE"/>
        </w:rPr>
        <w:t>،</w:t>
      </w:r>
      <w:r w:rsidRPr="00A00415">
        <w:rPr>
          <w:rFonts w:cs="Lotus Linotype"/>
          <w:sz w:val="40"/>
          <w:szCs w:val="28"/>
          <w:rtl/>
          <w:lang w:bidi="ar-YE"/>
        </w:rPr>
        <w:t xml:space="preserve"> هذا يشترط أن نبيح له الزنا وهذا يشترط أن نبيح له الخمر</w:t>
      </w:r>
      <w:r w:rsidR="007C0C48">
        <w:rPr>
          <w:rFonts w:cs="Times New Roman" w:hint="cs"/>
          <w:rtl/>
          <w:lang w:bidi="ar-QA"/>
        </w:rPr>
        <w:t>.</w:t>
      </w:r>
      <w:r>
        <w:rPr>
          <w:rFonts w:cs="Times New Roman" w:hint="cs"/>
          <w:rtl/>
          <w:lang w:bidi="ar-QA"/>
        </w:rPr>
        <w:t>.</w:t>
      </w:r>
      <w:r w:rsidR="00514D6B" w:rsidRPr="00514D6B">
        <w:rPr>
          <w:position w:val="4"/>
          <w:sz w:val="40"/>
          <w:szCs w:val="34"/>
          <w:vertAlign w:val="superscript"/>
          <w:rtl/>
          <w:lang w:bidi="ar-QA"/>
        </w:rPr>
        <w:t>(</w:t>
      </w:r>
      <w:r w:rsidRPr="00514D6B">
        <w:rPr>
          <w:position w:val="4"/>
          <w:sz w:val="40"/>
          <w:szCs w:val="34"/>
          <w:vertAlign w:val="superscript"/>
          <w:rtl/>
          <w:lang w:bidi="ar-YE"/>
        </w:rPr>
        <w:footnoteReference w:id="63"/>
      </w:r>
      <w:r w:rsidR="00514D6B" w:rsidRPr="00514D6B">
        <w:rPr>
          <w:position w:val="4"/>
          <w:sz w:val="40"/>
          <w:szCs w:val="34"/>
          <w:vertAlign w:val="superscript"/>
          <w:rtl/>
          <w:lang w:bidi="ar-QA"/>
        </w:rPr>
        <w:t>)</w:t>
      </w:r>
      <w:r w:rsidR="007C0C48">
        <w:rPr>
          <w:rFonts w:cs="Lotus Linotype"/>
          <w:sz w:val="40"/>
          <w:szCs w:val="28"/>
          <w:rtl/>
          <w:lang w:bidi="ar-YE"/>
        </w:rPr>
        <w:t>.</w:t>
      </w:r>
    </w:p>
    <w:p w:rsidR="0041651F" w:rsidRPr="0058566E" w:rsidRDefault="0041651F" w:rsidP="0058566E">
      <w:pPr>
        <w:pStyle w:val="NoSpacing"/>
        <w:widowControl w:val="0"/>
        <w:spacing w:line="216" w:lineRule="auto"/>
        <w:ind w:firstLine="425"/>
        <w:jc w:val="both"/>
        <w:rPr>
          <w:rFonts w:cs="Lotus Linotype"/>
          <w:spacing w:val="-6"/>
          <w:sz w:val="40"/>
          <w:szCs w:val="28"/>
          <w:rtl/>
          <w:lang w:bidi="ar-QA"/>
        </w:rPr>
      </w:pPr>
      <w:r w:rsidRPr="0058566E">
        <w:rPr>
          <w:rFonts w:cs="Lotus Linotype" w:hint="cs"/>
          <w:spacing w:val="-6"/>
          <w:sz w:val="40"/>
          <w:szCs w:val="28"/>
          <w:rtl/>
          <w:lang w:bidi="ar-QA"/>
        </w:rPr>
        <w:t>ولكن الذي يظهر لي عدم الخصوصية للنبي</w:t>
      </w:r>
      <w:r w:rsidR="00DD6289" w:rsidRPr="0058566E">
        <w:rPr>
          <w:rFonts w:cs="Lotus Linotype" w:hint="cs"/>
          <w:spacing w:val="-6"/>
          <w:sz w:val="40"/>
          <w:szCs w:val="28"/>
          <w:rtl/>
          <w:lang w:bidi="ar-QA"/>
        </w:rPr>
        <w:t>ﷺ</w:t>
      </w:r>
      <w:r w:rsidRPr="0058566E">
        <w:rPr>
          <w:rFonts w:cs="Lotus Linotype" w:hint="cs"/>
          <w:spacing w:val="-6"/>
          <w:sz w:val="40"/>
          <w:szCs w:val="28"/>
          <w:rtl/>
          <w:lang w:bidi="ar-QA"/>
        </w:rPr>
        <w:t xml:space="preserve"> في هذا الباب وأنه تشريع عام للأمة أنه يجوز قبول الإسلام مع الشرط الفاسد </w:t>
      </w:r>
    </w:p>
    <w:p w:rsidR="000D251C" w:rsidRDefault="000D251C" w:rsidP="00D6301A">
      <w:pPr>
        <w:pStyle w:val="NoSpacing"/>
        <w:widowControl w:val="0"/>
        <w:spacing w:line="216" w:lineRule="auto"/>
        <w:jc w:val="center"/>
        <w:rPr>
          <w:rFonts w:eastAsia="Times New Roman" w:cs="DecoType Naskh" w:hint="cs"/>
          <w:rtl/>
        </w:rPr>
      </w:pPr>
    </w:p>
    <w:p w:rsidR="0041651F" w:rsidRPr="00D6301A" w:rsidRDefault="0041651F" w:rsidP="00D6301A">
      <w:pPr>
        <w:pStyle w:val="NoSpacing"/>
        <w:widowControl w:val="0"/>
        <w:spacing w:line="216" w:lineRule="auto"/>
        <w:jc w:val="center"/>
        <w:rPr>
          <w:rFonts w:eastAsia="Times New Roman" w:cs="DecoType Naskh"/>
          <w:rtl/>
        </w:rPr>
      </w:pPr>
      <w:r w:rsidRPr="00D6301A">
        <w:rPr>
          <w:rFonts w:eastAsia="Times New Roman" w:cs="DecoType Naskh" w:hint="cs"/>
          <w:rtl/>
        </w:rPr>
        <w:lastRenderedPageBreak/>
        <w:t>الفصل السابع</w:t>
      </w:r>
    </w:p>
    <w:p w:rsidR="00D6301A" w:rsidRPr="005A214E" w:rsidRDefault="00D6301A" w:rsidP="005A214E">
      <w:pPr>
        <w:pStyle w:val="NoSpacing"/>
        <w:widowControl w:val="0"/>
        <w:spacing w:line="216" w:lineRule="auto"/>
        <w:jc w:val="center"/>
        <w:outlineLvl w:val="0"/>
        <w:rPr>
          <w:rFonts w:eastAsia="Times New Roman" w:cs="الحوكمي عنوان2"/>
          <w:color w:val="FFFFFF"/>
          <w:sz w:val="18"/>
          <w:szCs w:val="18"/>
          <w:rtl/>
        </w:rPr>
      </w:pPr>
      <w:bookmarkStart w:id="15" w:name="_Toc444472831"/>
      <w:r w:rsidRPr="005A214E">
        <w:rPr>
          <w:rFonts w:eastAsia="Times New Roman" w:cs="الحوكمي عنوان2" w:hint="cs"/>
          <w:color w:val="FFFFFF"/>
          <w:sz w:val="18"/>
          <w:szCs w:val="18"/>
          <w:rtl/>
        </w:rPr>
        <w:t xml:space="preserve">الفصل السابع: </w:t>
      </w:r>
      <w:r w:rsidRPr="005A214E">
        <w:rPr>
          <w:rFonts w:eastAsia="Times New Roman" w:cs="الحوكمي عنوان2"/>
          <w:color w:val="FFFFFF"/>
          <w:sz w:val="18"/>
          <w:szCs w:val="18"/>
          <w:rtl/>
        </w:rPr>
        <w:t>صلاة الجنازة على المرتد إن جاء به أهله المسلمون</w:t>
      </w:r>
      <w:bookmarkEnd w:id="15"/>
    </w:p>
    <w:p w:rsidR="0041651F" w:rsidRPr="005A214E" w:rsidRDefault="0041651F" w:rsidP="005A214E">
      <w:pPr>
        <w:pStyle w:val="NoSpacing"/>
        <w:widowControl w:val="0"/>
        <w:spacing w:line="216" w:lineRule="auto"/>
        <w:jc w:val="center"/>
        <w:rPr>
          <w:rFonts w:eastAsia="Times New Roman" w:cs="الحوكمي عنوان2"/>
          <w:sz w:val="30"/>
          <w:szCs w:val="30"/>
          <w:rtl/>
        </w:rPr>
      </w:pPr>
      <w:r w:rsidRPr="005A214E">
        <w:rPr>
          <w:rFonts w:eastAsia="Times New Roman" w:cs="الحوكمي عنوان2"/>
          <w:sz w:val="30"/>
          <w:szCs w:val="30"/>
          <w:rtl/>
        </w:rPr>
        <w:t>صلاة الجنازة على المرتد إن جاء به أهله المسلمون</w:t>
      </w:r>
    </w:p>
    <w:p w:rsidR="0041651F" w:rsidRPr="00A00415" w:rsidRDefault="0041651F" w:rsidP="00314F70">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من كان غير مجزوم بردته لاحتمال كونه جاهلا أو متأولا أو المكفر كفرا مختلف فيه كترك الصلاة نصلي عليه وأما من كان مجزوما بردته كمن تنصر مثلا ولم يشهد أحد بتوبته قبل موته فلا نصلي عليه بحال؛ لأن الصلاة على الميت دعاء واستغفار، وقد قال الله عز وجل: </w:t>
      </w:r>
      <w:r w:rsidR="00A91F98">
        <w:rPr>
          <w:rFonts w:ascii="QCF_BSML" w:hAnsi="QCF_BSML" w:cs="QCF_BSML"/>
          <w:color w:val="000000"/>
          <w:sz w:val="27"/>
          <w:szCs w:val="27"/>
          <w:rtl/>
        </w:rPr>
        <w:t>ﮋ</w:t>
      </w:r>
      <w:r w:rsidR="00A91F98">
        <w:rPr>
          <w:rFonts w:ascii="QCF_BSML" w:hAnsi="QCF_BSML" w:cs="QCF_BSML"/>
          <w:color w:val="000000"/>
          <w:sz w:val="2"/>
          <w:szCs w:val="2"/>
          <w:rtl/>
        </w:rPr>
        <w:t xml:space="preserve"> </w:t>
      </w:r>
      <w:r w:rsidR="00A91F98">
        <w:rPr>
          <w:rFonts w:ascii="QCF_P205" w:hAnsi="QCF_P205" w:cs="QCF_P205"/>
          <w:color w:val="000000"/>
          <w:sz w:val="27"/>
          <w:szCs w:val="27"/>
          <w:rtl/>
        </w:rPr>
        <w:t>ﭣ</w:t>
      </w:r>
      <w:r w:rsidR="00A91F98">
        <w:rPr>
          <w:rFonts w:ascii="QCF_P205" w:hAnsi="QCF_P205" w:cs="QCF_P205"/>
          <w:color w:val="000000"/>
          <w:sz w:val="2"/>
          <w:szCs w:val="2"/>
          <w:rtl/>
        </w:rPr>
        <w:t xml:space="preserve"> </w:t>
      </w:r>
      <w:r w:rsidR="00A91F98">
        <w:rPr>
          <w:rFonts w:ascii="QCF_P205" w:hAnsi="QCF_P205" w:cs="QCF_P205"/>
          <w:color w:val="000000"/>
          <w:sz w:val="27"/>
          <w:szCs w:val="27"/>
          <w:rtl/>
        </w:rPr>
        <w:t>ﭤ</w:t>
      </w:r>
      <w:r w:rsidR="00A91F98">
        <w:rPr>
          <w:rFonts w:ascii="QCF_P205" w:hAnsi="QCF_P205" w:cs="QCF_P205"/>
          <w:color w:val="000000"/>
          <w:sz w:val="2"/>
          <w:szCs w:val="2"/>
          <w:rtl/>
        </w:rPr>
        <w:t xml:space="preserve">      </w:t>
      </w:r>
      <w:r w:rsidR="00A91F98">
        <w:rPr>
          <w:rFonts w:ascii="QCF_P205" w:hAnsi="QCF_P205" w:cs="QCF_P205"/>
          <w:color w:val="000000"/>
          <w:sz w:val="27"/>
          <w:szCs w:val="27"/>
          <w:rtl/>
        </w:rPr>
        <w:t>ﭥ</w:t>
      </w:r>
      <w:r w:rsidR="00A91F98">
        <w:rPr>
          <w:rFonts w:ascii="QCF_P205" w:hAnsi="QCF_P205" w:cs="QCF_P205"/>
          <w:color w:val="000000"/>
          <w:sz w:val="2"/>
          <w:szCs w:val="2"/>
          <w:rtl/>
        </w:rPr>
        <w:t xml:space="preserve"> </w:t>
      </w:r>
      <w:r w:rsidR="00A91F98">
        <w:rPr>
          <w:rFonts w:ascii="QCF_P205" w:hAnsi="QCF_P205" w:cs="QCF_P205"/>
          <w:color w:val="000000"/>
          <w:sz w:val="27"/>
          <w:szCs w:val="27"/>
          <w:rtl/>
        </w:rPr>
        <w:t>ﭦ</w:t>
      </w:r>
      <w:r w:rsidR="00A91F98">
        <w:rPr>
          <w:rFonts w:ascii="QCF_P205" w:hAnsi="QCF_P205" w:cs="QCF_P205"/>
          <w:color w:val="000000"/>
          <w:sz w:val="2"/>
          <w:szCs w:val="2"/>
          <w:rtl/>
        </w:rPr>
        <w:t xml:space="preserve"> </w:t>
      </w:r>
      <w:r w:rsidR="00A91F98">
        <w:rPr>
          <w:rFonts w:ascii="QCF_P205" w:hAnsi="QCF_P205" w:cs="QCF_P205"/>
          <w:color w:val="000000"/>
          <w:sz w:val="27"/>
          <w:szCs w:val="27"/>
          <w:rtl/>
        </w:rPr>
        <w:t>ﭧ</w:t>
      </w:r>
      <w:r w:rsidR="00A91F98">
        <w:rPr>
          <w:rFonts w:ascii="QCF_P205" w:hAnsi="QCF_P205" w:cs="QCF_P205"/>
          <w:color w:val="000000"/>
          <w:sz w:val="2"/>
          <w:szCs w:val="2"/>
          <w:rtl/>
        </w:rPr>
        <w:t xml:space="preserve"> </w:t>
      </w:r>
      <w:r w:rsidR="00A91F98">
        <w:rPr>
          <w:rFonts w:ascii="QCF_P205" w:hAnsi="QCF_P205" w:cs="QCF_P205"/>
          <w:color w:val="000000"/>
          <w:sz w:val="27"/>
          <w:szCs w:val="27"/>
          <w:rtl/>
        </w:rPr>
        <w:t>ﭨ</w:t>
      </w:r>
      <w:r w:rsidR="00A91F98">
        <w:rPr>
          <w:rFonts w:ascii="QCF_P205" w:hAnsi="QCF_P205" w:cs="QCF_P205"/>
          <w:color w:val="000000"/>
          <w:sz w:val="2"/>
          <w:szCs w:val="2"/>
          <w:rtl/>
        </w:rPr>
        <w:t xml:space="preserve">  </w:t>
      </w:r>
      <w:r w:rsidR="00A91F98">
        <w:rPr>
          <w:rFonts w:ascii="QCF_P205" w:hAnsi="QCF_P205" w:cs="QCF_P205"/>
          <w:color w:val="000000"/>
          <w:sz w:val="27"/>
          <w:szCs w:val="27"/>
          <w:rtl/>
        </w:rPr>
        <w:t>ﭩ</w:t>
      </w:r>
      <w:r w:rsidR="00A91F98">
        <w:rPr>
          <w:rFonts w:ascii="QCF_P205" w:hAnsi="QCF_P205" w:cs="QCF_P205"/>
          <w:color w:val="000000"/>
          <w:sz w:val="2"/>
          <w:szCs w:val="2"/>
          <w:rtl/>
        </w:rPr>
        <w:t xml:space="preserve"> </w:t>
      </w:r>
      <w:r w:rsidR="00A91F98">
        <w:rPr>
          <w:rFonts w:ascii="QCF_P205" w:hAnsi="QCF_P205" w:cs="QCF_P205"/>
          <w:color w:val="000000"/>
          <w:sz w:val="27"/>
          <w:szCs w:val="27"/>
          <w:rtl/>
        </w:rPr>
        <w:t>ﭪ</w:t>
      </w:r>
      <w:r w:rsidR="00A91F98">
        <w:rPr>
          <w:rFonts w:ascii="QCF_P205" w:hAnsi="QCF_P205" w:cs="QCF_P205"/>
          <w:color w:val="000000"/>
          <w:sz w:val="2"/>
          <w:szCs w:val="2"/>
          <w:rtl/>
        </w:rPr>
        <w:t xml:space="preserve"> </w:t>
      </w:r>
      <w:r w:rsidR="00A91F98">
        <w:rPr>
          <w:rFonts w:ascii="QCF_P205" w:hAnsi="QCF_P205" w:cs="QCF_P205"/>
          <w:color w:val="000000"/>
          <w:sz w:val="27"/>
          <w:szCs w:val="27"/>
          <w:rtl/>
        </w:rPr>
        <w:t>ﭫ</w:t>
      </w:r>
      <w:r w:rsidR="00A91F98">
        <w:rPr>
          <w:rFonts w:ascii="QCF_P205" w:hAnsi="QCF_P205" w:cs="QCF_P205"/>
          <w:color w:val="000000"/>
          <w:sz w:val="2"/>
          <w:szCs w:val="2"/>
          <w:rtl/>
        </w:rPr>
        <w:t xml:space="preserve">    </w:t>
      </w:r>
      <w:r w:rsidR="00A91F98">
        <w:rPr>
          <w:rFonts w:ascii="QCF_P205" w:hAnsi="QCF_P205" w:cs="QCF_P205"/>
          <w:color w:val="000000"/>
          <w:sz w:val="27"/>
          <w:szCs w:val="27"/>
          <w:rtl/>
        </w:rPr>
        <w:t>ﭬ</w:t>
      </w:r>
      <w:r w:rsidR="00A91F98">
        <w:rPr>
          <w:rFonts w:ascii="QCF_P205" w:hAnsi="QCF_P205" w:cs="QCF_P205"/>
          <w:color w:val="000000"/>
          <w:sz w:val="2"/>
          <w:szCs w:val="2"/>
          <w:rtl/>
        </w:rPr>
        <w:t xml:space="preserve"> </w:t>
      </w:r>
      <w:r w:rsidR="00A91F98">
        <w:rPr>
          <w:rFonts w:ascii="QCF_P205" w:hAnsi="QCF_P205" w:cs="QCF_P205"/>
          <w:color w:val="000000"/>
          <w:sz w:val="27"/>
          <w:szCs w:val="27"/>
          <w:rtl/>
        </w:rPr>
        <w:t>ﭭ</w:t>
      </w:r>
      <w:r w:rsidR="00A91F98">
        <w:rPr>
          <w:rFonts w:ascii="QCF_P205" w:hAnsi="QCF_P205" w:cs="QCF_P205"/>
          <w:color w:val="000000"/>
          <w:sz w:val="2"/>
          <w:szCs w:val="2"/>
          <w:rtl/>
        </w:rPr>
        <w:t xml:space="preserve"> </w:t>
      </w:r>
      <w:r w:rsidR="00A91F98">
        <w:rPr>
          <w:rFonts w:ascii="QCF_P205" w:hAnsi="QCF_P205" w:cs="QCF_P205"/>
          <w:color w:val="000000"/>
          <w:sz w:val="27"/>
          <w:szCs w:val="27"/>
          <w:rtl/>
        </w:rPr>
        <w:t>ﭮ</w:t>
      </w:r>
      <w:r w:rsidR="00A91F98">
        <w:rPr>
          <w:rFonts w:ascii="QCF_P205" w:hAnsi="QCF_P205" w:cs="QCF_P205"/>
          <w:color w:val="000000"/>
          <w:sz w:val="2"/>
          <w:szCs w:val="2"/>
          <w:rtl/>
        </w:rPr>
        <w:t xml:space="preserve"> </w:t>
      </w:r>
      <w:r w:rsidR="00A91F98">
        <w:rPr>
          <w:rFonts w:ascii="QCF_P205" w:hAnsi="QCF_P205" w:cs="QCF_P205"/>
          <w:color w:val="000000"/>
          <w:sz w:val="27"/>
          <w:szCs w:val="27"/>
          <w:rtl/>
        </w:rPr>
        <w:t>ﭯ</w:t>
      </w:r>
      <w:r w:rsidR="00A91F98">
        <w:rPr>
          <w:rFonts w:ascii="QCF_P205" w:hAnsi="QCF_P205" w:cs="QCF_P205"/>
          <w:color w:val="000000"/>
          <w:sz w:val="2"/>
          <w:szCs w:val="2"/>
          <w:rtl/>
        </w:rPr>
        <w:t xml:space="preserve"> </w:t>
      </w:r>
      <w:r w:rsidR="00A91F98">
        <w:rPr>
          <w:rFonts w:ascii="QCF_P205" w:hAnsi="QCF_P205" w:cs="QCF_P205"/>
          <w:color w:val="000000"/>
          <w:sz w:val="27"/>
          <w:szCs w:val="27"/>
          <w:rtl/>
        </w:rPr>
        <w:t>ﭰ</w:t>
      </w:r>
      <w:r w:rsidR="00A91F98">
        <w:rPr>
          <w:rFonts w:ascii="QCF_P205" w:hAnsi="QCF_P205" w:cs="QCF_P205"/>
          <w:color w:val="000000"/>
          <w:sz w:val="2"/>
          <w:szCs w:val="2"/>
          <w:rtl/>
        </w:rPr>
        <w:t xml:space="preserve">   </w:t>
      </w:r>
      <w:r w:rsidR="00A91F98">
        <w:rPr>
          <w:rFonts w:ascii="QCF_P205" w:hAnsi="QCF_P205" w:cs="QCF_P205"/>
          <w:color w:val="000000"/>
          <w:sz w:val="27"/>
          <w:szCs w:val="27"/>
          <w:rtl/>
        </w:rPr>
        <w:t>ﭱ</w:t>
      </w:r>
      <w:r w:rsidR="00A91F98">
        <w:rPr>
          <w:rFonts w:ascii="QCF_P205" w:hAnsi="QCF_P205" w:cs="QCF_P205"/>
          <w:color w:val="000000"/>
          <w:sz w:val="2"/>
          <w:szCs w:val="2"/>
          <w:rtl/>
        </w:rPr>
        <w:t xml:space="preserve"> </w:t>
      </w:r>
      <w:r w:rsidR="00A91F98">
        <w:rPr>
          <w:rFonts w:ascii="QCF_P205" w:hAnsi="QCF_P205" w:cs="QCF_P205"/>
          <w:color w:val="000000"/>
          <w:sz w:val="27"/>
          <w:szCs w:val="27"/>
          <w:rtl/>
        </w:rPr>
        <w:t>ﭲ</w:t>
      </w:r>
      <w:r w:rsidR="00A91F98">
        <w:rPr>
          <w:rFonts w:ascii="QCF_P205" w:hAnsi="QCF_P205" w:cs="QCF_P205"/>
          <w:color w:val="000000"/>
          <w:sz w:val="2"/>
          <w:szCs w:val="2"/>
          <w:rtl/>
        </w:rPr>
        <w:t xml:space="preserve"> </w:t>
      </w:r>
      <w:r w:rsidR="00A91F98">
        <w:rPr>
          <w:rFonts w:ascii="QCF_P205" w:hAnsi="QCF_P205" w:cs="QCF_P205"/>
          <w:color w:val="000000"/>
          <w:sz w:val="27"/>
          <w:szCs w:val="27"/>
          <w:rtl/>
        </w:rPr>
        <w:t>ﭳ</w:t>
      </w:r>
      <w:r w:rsidR="00A91F98">
        <w:rPr>
          <w:rFonts w:ascii="QCF_P205" w:hAnsi="QCF_P205" w:cs="QCF_P205"/>
          <w:color w:val="000000"/>
          <w:sz w:val="2"/>
          <w:szCs w:val="2"/>
          <w:rtl/>
        </w:rPr>
        <w:t xml:space="preserve"> </w:t>
      </w:r>
      <w:r w:rsidR="00A91F98">
        <w:rPr>
          <w:rFonts w:ascii="QCF_P205" w:hAnsi="QCF_P205" w:cs="QCF_P205"/>
          <w:color w:val="000000"/>
          <w:sz w:val="27"/>
          <w:szCs w:val="27"/>
          <w:rtl/>
        </w:rPr>
        <w:t>ﭴ</w:t>
      </w:r>
      <w:r w:rsidR="00A91F98">
        <w:rPr>
          <w:rFonts w:ascii="QCF_P205" w:hAnsi="QCF_P205" w:cs="QCF_P205"/>
          <w:color w:val="000000"/>
          <w:sz w:val="2"/>
          <w:szCs w:val="2"/>
          <w:rtl/>
        </w:rPr>
        <w:t xml:space="preserve"> </w:t>
      </w:r>
      <w:r w:rsidR="00A91F98">
        <w:rPr>
          <w:rFonts w:ascii="QCF_P205" w:hAnsi="QCF_P205" w:cs="QCF_P205"/>
          <w:color w:val="000000"/>
          <w:sz w:val="27"/>
          <w:szCs w:val="27"/>
          <w:rtl/>
        </w:rPr>
        <w:t>ﭵ</w:t>
      </w:r>
      <w:r w:rsidR="00A91F98">
        <w:rPr>
          <w:rFonts w:ascii="QCF_P205" w:hAnsi="QCF_P205" w:cs="QCF_P205"/>
          <w:color w:val="000000"/>
          <w:sz w:val="2"/>
          <w:szCs w:val="2"/>
          <w:rtl/>
        </w:rPr>
        <w:t xml:space="preserve"> </w:t>
      </w:r>
      <w:r w:rsidR="00A91F98">
        <w:rPr>
          <w:rFonts w:ascii="QCF_P205" w:hAnsi="QCF_P205" w:cs="QCF_P205"/>
          <w:color w:val="000000"/>
          <w:sz w:val="27"/>
          <w:szCs w:val="27"/>
          <w:rtl/>
        </w:rPr>
        <w:t>ﭶ</w:t>
      </w:r>
      <w:r w:rsidR="00A91F98">
        <w:rPr>
          <w:rFonts w:ascii="QCF_P205" w:hAnsi="QCF_P205" w:cs="QCF_P205"/>
          <w:color w:val="000000"/>
          <w:sz w:val="2"/>
          <w:szCs w:val="2"/>
          <w:rtl/>
        </w:rPr>
        <w:t xml:space="preserve"> </w:t>
      </w:r>
      <w:r w:rsidR="00A91F98">
        <w:rPr>
          <w:rFonts w:ascii="QCF_BSML" w:hAnsi="QCF_BSML" w:cs="QCF_BSML"/>
          <w:color w:val="000000"/>
          <w:sz w:val="27"/>
          <w:szCs w:val="27"/>
          <w:rtl/>
        </w:rPr>
        <w:t>ﮊ</w:t>
      </w:r>
      <w:r w:rsidRPr="00A00415">
        <w:rPr>
          <w:rFonts w:cs="Lotus Linotype"/>
          <w:sz w:val="40"/>
          <w:szCs w:val="28"/>
          <w:rtl/>
          <w:lang w:bidi="ar-YE"/>
        </w:rPr>
        <w:t xml:space="preserve">. وقال تعالى: </w:t>
      </w:r>
      <w:r w:rsidR="00314F70">
        <w:rPr>
          <w:rFonts w:ascii="QCF_BSML" w:hAnsi="QCF_BSML" w:cs="QCF_BSML"/>
          <w:color w:val="000000"/>
          <w:sz w:val="27"/>
          <w:szCs w:val="27"/>
          <w:rtl/>
        </w:rPr>
        <w:t>ﮋ</w:t>
      </w:r>
      <w:r w:rsidR="00314F70">
        <w:rPr>
          <w:rFonts w:ascii="QCF_BSML" w:hAnsi="QCF_BSML" w:cs="QCF_BSML"/>
          <w:color w:val="000000"/>
          <w:sz w:val="2"/>
          <w:szCs w:val="2"/>
          <w:rtl/>
        </w:rPr>
        <w:t xml:space="preserve"> </w:t>
      </w:r>
      <w:r w:rsidR="00314F70">
        <w:rPr>
          <w:rFonts w:ascii="QCF_P200" w:hAnsi="QCF_P200" w:cs="QCF_P200"/>
          <w:color w:val="000000"/>
          <w:sz w:val="27"/>
          <w:szCs w:val="27"/>
          <w:rtl/>
        </w:rPr>
        <w:t>ﮯ</w:t>
      </w:r>
      <w:r w:rsidR="00314F70">
        <w:rPr>
          <w:rFonts w:ascii="QCF_P200" w:hAnsi="QCF_P200" w:cs="QCF_P200"/>
          <w:color w:val="000000"/>
          <w:sz w:val="2"/>
          <w:szCs w:val="2"/>
          <w:rtl/>
        </w:rPr>
        <w:t xml:space="preserve"> </w:t>
      </w:r>
      <w:r w:rsidR="00314F70">
        <w:rPr>
          <w:rFonts w:ascii="QCF_P200" w:hAnsi="QCF_P200" w:cs="QCF_P200"/>
          <w:color w:val="000000"/>
          <w:sz w:val="27"/>
          <w:szCs w:val="27"/>
          <w:rtl/>
        </w:rPr>
        <w:t>ﮰ</w:t>
      </w:r>
      <w:r w:rsidR="00314F70">
        <w:rPr>
          <w:rFonts w:ascii="QCF_P200" w:hAnsi="QCF_P200" w:cs="QCF_P200"/>
          <w:color w:val="000000"/>
          <w:sz w:val="2"/>
          <w:szCs w:val="2"/>
          <w:rtl/>
        </w:rPr>
        <w:t xml:space="preserve"> </w:t>
      </w:r>
      <w:r w:rsidR="00314F70">
        <w:rPr>
          <w:rFonts w:ascii="QCF_P200" w:hAnsi="QCF_P200" w:cs="QCF_P200"/>
          <w:color w:val="000000"/>
          <w:sz w:val="27"/>
          <w:szCs w:val="27"/>
          <w:rtl/>
        </w:rPr>
        <w:t>ﮱ</w:t>
      </w:r>
      <w:r w:rsidR="00314F70">
        <w:rPr>
          <w:rFonts w:ascii="QCF_P200" w:hAnsi="QCF_P200" w:cs="QCF_P200"/>
          <w:color w:val="000000"/>
          <w:sz w:val="2"/>
          <w:szCs w:val="2"/>
          <w:rtl/>
        </w:rPr>
        <w:t xml:space="preserve"> </w:t>
      </w:r>
      <w:r w:rsidR="00314F70">
        <w:rPr>
          <w:rFonts w:ascii="QCF_P200" w:hAnsi="QCF_P200" w:cs="QCF_P200"/>
          <w:color w:val="000000"/>
          <w:sz w:val="27"/>
          <w:szCs w:val="27"/>
          <w:rtl/>
        </w:rPr>
        <w:t>ﯓ</w:t>
      </w:r>
      <w:r w:rsidR="00314F70">
        <w:rPr>
          <w:rFonts w:ascii="QCF_P200" w:hAnsi="QCF_P200" w:cs="QCF_P200"/>
          <w:color w:val="000000"/>
          <w:sz w:val="2"/>
          <w:szCs w:val="2"/>
          <w:rtl/>
        </w:rPr>
        <w:t xml:space="preserve"> </w:t>
      </w:r>
      <w:r w:rsidR="00314F70">
        <w:rPr>
          <w:rFonts w:ascii="QCF_P200" w:hAnsi="QCF_P200" w:cs="QCF_P200"/>
          <w:color w:val="000000"/>
          <w:sz w:val="27"/>
          <w:szCs w:val="27"/>
          <w:rtl/>
        </w:rPr>
        <w:t>ﯔ</w:t>
      </w:r>
      <w:r w:rsidR="00314F70">
        <w:rPr>
          <w:rFonts w:ascii="QCF_P200" w:hAnsi="QCF_P200" w:cs="QCF_P200"/>
          <w:color w:val="000000"/>
          <w:sz w:val="2"/>
          <w:szCs w:val="2"/>
          <w:rtl/>
        </w:rPr>
        <w:t xml:space="preserve"> </w:t>
      </w:r>
      <w:r w:rsidR="00314F70">
        <w:rPr>
          <w:rFonts w:ascii="QCF_P200" w:hAnsi="QCF_P200" w:cs="QCF_P200"/>
          <w:color w:val="000000"/>
          <w:sz w:val="27"/>
          <w:szCs w:val="27"/>
          <w:rtl/>
        </w:rPr>
        <w:t>ﯕ</w:t>
      </w:r>
      <w:r w:rsidR="00314F70">
        <w:rPr>
          <w:rFonts w:ascii="QCF_P200" w:hAnsi="QCF_P200" w:cs="QCF_P200"/>
          <w:color w:val="000000"/>
          <w:sz w:val="2"/>
          <w:szCs w:val="2"/>
          <w:rtl/>
        </w:rPr>
        <w:t xml:space="preserve"> </w:t>
      </w:r>
      <w:r w:rsidR="00314F70">
        <w:rPr>
          <w:rFonts w:ascii="QCF_P200" w:hAnsi="QCF_P200" w:cs="QCF_P200"/>
          <w:color w:val="000000"/>
          <w:sz w:val="27"/>
          <w:szCs w:val="27"/>
          <w:rtl/>
        </w:rPr>
        <w:t>ﯖ</w:t>
      </w:r>
      <w:r w:rsidR="00314F70">
        <w:rPr>
          <w:rFonts w:ascii="QCF_P200" w:hAnsi="QCF_P200" w:cs="QCF_P200"/>
          <w:color w:val="000000"/>
          <w:sz w:val="2"/>
          <w:szCs w:val="2"/>
          <w:rtl/>
        </w:rPr>
        <w:t xml:space="preserve"> </w:t>
      </w:r>
      <w:r w:rsidR="00314F70">
        <w:rPr>
          <w:rFonts w:ascii="QCF_P200" w:hAnsi="QCF_P200" w:cs="QCF_P200"/>
          <w:color w:val="000000"/>
          <w:sz w:val="27"/>
          <w:szCs w:val="27"/>
          <w:rtl/>
        </w:rPr>
        <w:t>ﯗ</w:t>
      </w:r>
      <w:r w:rsidR="00314F70">
        <w:rPr>
          <w:rFonts w:ascii="QCF_P200" w:hAnsi="QCF_P200" w:cs="QCF_P200"/>
          <w:color w:val="000000"/>
          <w:sz w:val="2"/>
          <w:szCs w:val="2"/>
          <w:rtl/>
        </w:rPr>
        <w:t xml:space="preserve">  </w:t>
      </w:r>
      <w:r w:rsidR="00314F70">
        <w:rPr>
          <w:rFonts w:ascii="QCF_P200" w:hAnsi="QCF_P200" w:cs="QCF_P200"/>
          <w:color w:val="000000"/>
          <w:sz w:val="27"/>
          <w:szCs w:val="27"/>
          <w:rtl/>
        </w:rPr>
        <w:t>ﯘ</w:t>
      </w:r>
      <w:r w:rsidR="00314F70">
        <w:rPr>
          <w:rFonts w:ascii="QCF_P200" w:hAnsi="QCF_P200" w:cs="QCF_P200"/>
          <w:color w:val="000000"/>
          <w:sz w:val="2"/>
          <w:szCs w:val="2"/>
          <w:rtl/>
        </w:rPr>
        <w:t xml:space="preserve">  </w:t>
      </w:r>
      <w:r w:rsidR="00314F70">
        <w:rPr>
          <w:rFonts w:ascii="QCF_P200" w:hAnsi="QCF_P200" w:cs="QCF_P200"/>
          <w:color w:val="000000"/>
          <w:sz w:val="27"/>
          <w:szCs w:val="27"/>
          <w:rtl/>
        </w:rPr>
        <w:t>ﯙ</w:t>
      </w:r>
      <w:r w:rsidR="00314F70">
        <w:rPr>
          <w:rFonts w:ascii="QCF_P200" w:hAnsi="QCF_P200" w:cs="QCF_P200"/>
          <w:color w:val="000000"/>
          <w:sz w:val="2"/>
          <w:szCs w:val="2"/>
          <w:rtl/>
        </w:rPr>
        <w:t xml:space="preserve"> </w:t>
      </w:r>
      <w:r w:rsidR="00314F70">
        <w:rPr>
          <w:rFonts w:ascii="QCF_P200" w:hAnsi="QCF_P200" w:cs="QCF_P200"/>
          <w:color w:val="000000"/>
          <w:sz w:val="27"/>
          <w:szCs w:val="27"/>
          <w:rtl/>
        </w:rPr>
        <w:t>ﯚﯛ</w:t>
      </w:r>
      <w:r w:rsidR="00314F70">
        <w:rPr>
          <w:rFonts w:ascii="QCF_P200" w:hAnsi="QCF_P200" w:cs="QCF_P200"/>
          <w:color w:val="000000"/>
          <w:sz w:val="2"/>
          <w:szCs w:val="2"/>
          <w:rtl/>
        </w:rPr>
        <w:t xml:space="preserve"> </w:t>
      </w:r>
      <w:r w:rsidR="00314F70">
        <w:rPr>
          <w:rFonts w:ascii="QCF_P200" w:hAnsi="QCF_P200" w:cs="QCF_P200"/>
          <w:color w:val="000000"/>
          <w:sz w:val="27"/>
          <w:szCs w:val="27"/>
          <w:rtl/>
        </w:rPr>
        <w:t>ﯜ</w:t>
      </w:r>
      <w:r w:rsidR="00314F70">
        <w:rPr>
          <w:rFonts w:ascii="QCF_P200" w:hAnsi="QCF_P200" w:cs="QCF_P200"/>
          <w:color w:val="000000"/>
          <w:sz w:val="2"/>
          <w:szCs w:val="2"/>
          <w:rtl/>
        </w:rPr>
        <w:t xml:space="preserve"> </w:t>
      </w:r>
      <w:r w:rsidR="00314F70">
        <w:rPr>
          <w:rFonts w:ascii="QCF_P200" w:hAnsi="QCF_P200" w:cs="QCF_P200"/>
          <w:color w:val="000000"/>
          <w:sz w:val="27"/>
          <w:szCs w:val="27"/>
          <w:rtl/>
        </w:rPr>
        <w:t>ﯝ</w:t>
      </w:r>
      <w:r w:rsidR="00314F70">
        <w:rPr>
          <w:rFonts w:ascii="QCF_P200" w:hAnsi="QCF_P200" w:cs="QCF_P200"/>
          <w:color w:val="000000"/>
          <w:sz w:val="2"/>
          <w:szCs w:val="2"/>
          <w:rtl/>
        </w:rPr>
        <w:t xml:space="preserve">      </w:t>
      </w:r>
      <w:r w:rsidR="00314F70">
        <w:rPr>
          <w:rFonts w:ascii="QCF_P200" w:hAnsi="QCF_P200" w:cs="QCF_P200"/>
          <w:color w:val="000000"/>
          <w:sz w:val="27"/>
          <w:szCs w:val="27"/>
          <w:rtl/>
        </w:rPr>
        <w:t>ﯞ</w:t>
      </w:r>
      <w:r w:rsidR="00314F70">
        <w:rPr>
          <w:rFonts w:ascii="QCF_P200" w:hAnsi="QCF_P200" w:cs="QCF_P200"/>
          <w:color w:val="000000"/>
          <w:sz w:val="2"/>
          <w:szCs w:val="2"/>
          <w:rtl/>
        </w:rPr>
        <w:t xml:space="preserve"> </w:t>
      </w:r>
      <w:r w:rsidR="00314F70">
        <w:rPr>
          <w:rFonts w:ascii="QCF_P200" w:hAnsi="QCF_P200" w:cs="QCF_P200"/>
          <w:color w:val="000000"/>
          <w:sz w:val="27"/>
          <w:szCs w:val="27"/>
          <w:rtl/>
        </w:rPr>
        <w:t>ﯟ</w:t>
      </w:r>
      <w:r w:rsidR="00314F70">
        <w:rPr>
          <w:rFonts w:ascii="QCF_P200" w:hAnsi="QCF_P200" w:cs="QCF_P200"/>
          <w:color w:val="000000"/>
          <w:sz w:val="2"/>
          <w:szCs w:val="2"/>
          <w:rtl/>
        </w:rPr>
        <w:t xml:space="preserve"> </w:t>
      </w:r>
      <w:r w:rsidR="00314F70">
        <w:rPr>
          <w:rFonts w:ascii="QCF_P200" w:hAnsi="QCF_P200" w:cs="QCF_P200"/>
          <w:color w:val="000000"/>
          <w:sz w:val="27"/>
          <w:szCs w:val="27"/>
          <w:rtl/>
        </w:rPr>
        <w:t>ﯠ</w:t>
      </w:r>
      <w:r w:rsidR="00314F70">
        <w:rPr>
          <w:rFonts w:ascii="QCF_P200" w:hAnsi="QCF_P200" w:cs="QCF_P200"/>
          <w:color w:val="000000"/>
          <w:sz w:val="2"/>
          <w:szCs w:val="2"/>
          <w:rtl/>
        </w:rPr>
        <w:t xml:space="preserve"> </w:t>
      </w:r>
      <w:r w:rsidR="00314F70">
        <w:rPr>
          <w:rFonts w:ascii="QCF_P200" w:hAnsi="QCF_P200" w:cs="QCF_P200"/>
          <w:color w:val="000000"/>
          <w:sz w:val="27"/>
          <w:szCs w:val="27"/>
          <w:rtl/>
        </w:rPr>
        <w:t>ﯡ</w:t>
      </w:r>
      <w:r w:rsidR="00314F70">
        <w:rPr>
          <w:rFonts w:ascii="QCF_P200" w:hAnsi="QCF_P200" w:cs="QCF_P200"/>
          <w:color w:val="000000"/>
          <w:sz w:val="2"/>
          <w:szCs w:val="2"/>
          <w:rtl/>
        </w:rPr>
        <w:t xml:space="preserve"> </w:t>
      </w:r>
      <w:r w:rsidR="00314F70">
        <w:rPr>
          <w:rFonts w:ascii="QCF_P200" w:hAnsi="QCF_P200" w:cs="QCF_P200"/>
          <w:color w:val="000000"/>
          <w:sz w:val="27"/>
          <w:szCs w:val="27"/>
          <w:rtl/>
        </w:rPr>
        <w:t>ﯢ</w:t>
      </w:r>
      <w:r w:rsidR="00314F70">
        <w:rPr>
          <w:rFonts w:ascii="QCF_P200" w:hAnsi="QCF_P200" w:cs="QCF_P200"/>
          <w:color w:val="000000"/>
          <w:sz w:val="2"/>
          <w:szCs w:val="2"/>
          <w:rtl/>
        </w:rPr>
        <w:t xml:space="preserve">  </w:t>
      </w:r>
      <w:r w:rsidR="00314F70">
        <w:rPr>
          <w:rFonts w:ascii="QCF_BSML" w:hAnsi="QCF_BSML" w:cs="QCF_BSML"/>
          <w:color w:val="000000"/>
          <w:sz w:val="27"/>
          <w:szCs w:val="27"/>
          <w:rtl/>
        </w:rPr>
        <w:t>ﮊ</w:t>
      </w:r>
      <w:r w:rsidRPr="00A00415">
        <w:rPr>
          <w:rFonts w:cs="Lotus Linotype"/>
          <w:sz w:val="40"/>
          <w:szCs w:val="28"/>
          <w:rtl/>
          <w:lang w:bidi="ar-YE"/>
        </w:rPr>
        <w:t xml:space="preserve">.وقال تعالى: </w:t>
      </w:r>
      <w:r w:rsidR="00314F70">
        <w:rPr>
          <w:rFonts w:ascii="QCF_BSML" w:hAnsi="QCF_BSML" w:cs="QCF_BSML"/>
          <w:color w:val="000000"/>
          <w:sz w:val="27"/>
          <w:szCs w:val="27"/>
          <w:rtl/>
        </w:rPr>
        <w:t>ﮋ</w:t>
      </w:r>
      <w:r w:rsidR="00314F70">
        <w:rPr>
          <w:rFonts w:ascii="QCF_BSML" w:hAnsi="QCF_BSML" w:cs="QCF_BSML"/>
          <w:color w:val="000000"/>
          <w:sz w:val="2"/>
          <w:szCs w:val="2"/>
          <w:rtl/>
        </w:rPr>
        <w:t xml:space="preserve"> </w:t>
      </w:r>
      <w:r w:rsidR="00314F70">
        <w:rPr>
          <w:rFonts w:ascii="QCF_P034" w:hAnsi="QCF_P034" w:cs="QCF_P034"/>
          <w:color w:val="000000"/>
          <w:sz w:val="27"/>
          <w:szCs w:val="27"/>
          <w:rtl/>
        </w:rPr>
        <w:t>ﮘ</w:t>
      </w:r>
      <w:r w:rsidR="00314F70">
        <w:rPr>
          <w:rFonts w:ascii="QCF_P034" w:hAnsi="QCF_P034" w:cs="QCF_P034"/>
          <w:color w:val="000000"/>
          <w:sz w:val="2"/>
          <w:szCs w:val="2"/>
          <w:rtl/>
        </w:rPr>
        <w:t xml:space="preserve"> </w:t>
      </w:r>
      <w:r w:rsidR="00314F70">
        <w:rPr>
          <w:rFonts w:ascii="QCF_P034" w:hAnsi="QCF_P034" w:cs="QCF_P034"/>
          <w:color w:val="000000"/>
          <w:sz w:val="27"/>
          <w:szCs w:val="27"/>
          <w:rtl/>
        </w:rPr>
        <w:t>ﮙ</w:t>
      </w:r>
      <w:r w:rsidR="00314F70">
        <w:rPr>
          <w:rFonts w:ascii="QCF_P034" w:hAnsi="QCF_P034" w:cs="QCF_P034"/>
          <w:color w:val="000000"/>
          <w:sz w:val="2"/>
          <w:szCs w:val="2"/>
          <w:rtl/>
        </w:rPr>
        <w:t xml:space="preserve">  </w:t>
      </w:r>
      <w:r w:rsidR="00314F70">
        <w:rPr>
          <w:rFonts w:ascii="QCF_P034" w:hAnsi="QCF_P034" w:cs="QCF_P034"/>
          <w:color w:val="000000"/>
          <w:sz w:val="27"/>
          <w:szCs w:val="27"/>
          <w:rtl/>
        </w:rPr>
        <w:t>ﮚ</w:t>
      </w:r>
      <w:r w:rsidR="00314F70">
        <w:rPr>
          <w:rFonts w:ascii="QCF_P034" w:hAnsi="QCF_P034" w:cs="QCF_P034"/>
          <w:color w:val="000000"/>
          <w:sz w:val="2"/>
          <w:szCs w:val="2"/>
          <w:rtl/>
        </w:rPr>
        <w:t xml:space="preserve"> </w:t>
      </w:r>
      <w:r w:rsidR="00314F70">
        <w:rPr>
          <w:rFonts w:ascii="QCF_P034" w:hAnsi="QCF_P034" w:cs="QCF_P034"/>
          <w:color w:val="000000"/>
          <w:sz w:val="27"/>
          <w:szCs w:val="27"/>
          <w:rtl/>
        </w:rPr>
        <w:t>ﮛ</w:t>
      </w:r>
      <w:r w:rsidR="00314F70">
        <w:rPr>
          <w:rFonts w:ascii="QCF_P034" w:hAnsi="QCF_P034" w:cs="QCF_P034"/>
          <w:color w:val="000000"/>
          <w:sz w:val="2"/>
          <w:szCs w:val="2"/>
          <w:rtl/>
        </w:rPr>
        <w:t xml:space="preserve"> </w:t>
      </w:r>
      <w:r w:rsidR="00314F70">
        <w:rPr>
          <w:rFonts w:ascii="QCF_P034" w:hAnsi="QCF_P034" w:cs="QCF_P034"/>
          <w:color w:val="000000"/>
          <w:sz w:val="27"/>
          <w:szCs w:val="27"/>
          <w:rtl/>
        </w:rPr>
        <w:t>ﮜ</w:t>
      </w:r>
      <w:r w:rsidR="00314F70">
        <w:rPr>
          <w:rFonts w:ascii="QCF_P034" w:hAnsi="QCF_P034" w:cs="QCF_P034"/>
          <w:color w:val="000000"/>
          <w:sz w:val="2"/>
          <w:szCs w:val="2"/>
          <w:rtl/>
        </w:rPr>
        <w:t xml:space="preserve"> </w:t>
      </w:r>
      <w:r w:rsidR="00314F70">
        <w:rPr>
          <w:rFonts w:ascii="QCF_P034" w:hAnsi="QCF_P034" w:cs="QCF_P034"/>
          <w:color w:val="000000"/>
          <w:sz w:val="27"/>
          <w:szCs w:val="27"/>
          <w:rtl/>
        </w:rPr>
        <w:t>ﮝ</w:t>
      </w:r>
      <w:r w:rsidR="00314F70">
        <w:rPr>
          <w:rFonts w:ascii="QCF_P034" w:hAnsi="QCF_P034" w:cs="QCF_P034"/>
          <w:color w:val="000000"/>
          <w:sz w:val="2"/>
          <w:szCs w:val="2"/>
          <w:rtl/>
        </w:rPr>
        <w:t xml:space="preserve"> </w:t>
      </w:r>
      <w:r w:rsidR="00314F70">
        <w:rPr>
          <w:rFonts w:ascii="QCF_P034" w:hAnsi="QCF_P034" w:cs="QCF_P034"/>
          <w:color w:val="000000"/>
          <w:sz w:val="27"/>
          <w:szCs w:val="27"/>
          <w:rtl/>
        </w:rPr>
        <w:t>ﮞ</w:t>
      </w:r>
      <w:r w:rsidR="00314F70">
        <w:rPr>
          <w:rFonts w:ascii="QCF_P034" w:hAnsi="QCF_P034" w:cs="QCF_P034"/>
          <w:color w:val="000000"/>
          <w:sz w:val="2"/>
          <w:szCs w:val="2"/>
          <w:rtl/>
        </w:rPr>
        <w:t xml:space="preserve"> </w:t>
      </w:r>
      <w:r w:rsidR="00314F70">
        <w:rPr>
          <w:rFonts w:ascii="QCF_P034" w:hAnsi="QCF_P034" w:cs="QCF_P034"/>
          <w:color w:val="000000"/>
          <w:sz w:val="27"/>
          <w:szCs w:val="27"/>
          <w:rtl/>
        </w:rPr>
        <w:t>ﮟ</w:t>
      </w:r>
      <w:r w:rsidR="00314F70">
        <w:rPr>
          <w:rFonts w:ascii="QCF_P034" w:hAnsi="QCF_P034" w:cs="QCF_P034"/>
          <w:color w:val="000000"/>
          <w:sz w:val="2"/>
          <w:szCs w:val="2"/>
          <w:rtl/>
        </w:rPr>
        <w:t xml:space="preserve"> </w:t>
      </w:r>
      <w:r w:rsidR="00314F70">
        <w:rPr>
          <w:rFonts w:ascii="QCF_P034" w:hAnsi="QCF_P034" w:cs="QCF_P034"/>
          <w:color w:val="000000"/>
          <w:sz w:val="27"/>
          <w:szCs w:val="27"/>
          <w:rtl/>
        </w:rPr>
        <w:t>ﮠ</w:t>
      </w:r>
      <w:r w:rsidR="00314F70">
        <w:rPr>
          <w:rFonts w:ascii="QCF_P034" w:hAnsi="QCF_P034" w:cs="QCF_P034"/>
          <w:color w:val="000000"/>
          <w:sz w:val="2"/>
          <w:szCs w:val="2"/>
          <w:rtl/>
        </w:rPr>
        <w:t xml:space="preserve"> </w:t>
      </w:r>
      <w:r w:rsidR="00314F70">
        <w:rPr>
          <w:rFonts w:ascii="QCF_P034" w:hAnsi="QCF_P034" w:cs="QCF_P034"/>
          <w:color w:val="000000"/>
          <w:sz w:val="27"/>
          <w:szCs w:val="27"/>
          <w:rtl/>
        </w:rPr>
        <w:t>ﮡ</w:t>
      </w:r>
      <w:r w:rsidR="00314F70">
        <w:rPr>
          <w:rFonts w:ascii="QCF_P034" w:hAnsi="QCF_P034" w:cs="QCF_P034"/>
          <w:color w:val="000000"/>
          <w:sz w:val="2"/>
          <w:szCs w:val="2"/>
          <w:rtl/>
        </w:rPr>
        <w:t xml:space="preserve">  </w:t>
      </w:r>
      <w:r w:rsidR="00314F70">
        <w:rPr>
          <w:rFonts w:ascii="QCF_P034" w:hAnsi="QCF_P034" w:cs="QCF_P034"/>
          <w:color w:val="000000"/>
          <w:sz w:val="27"/>
          <w:szCs w:val="27"/>
          <w:rtl/>
        </w:rPr>
        <w:t>ﮢ</w:t>
      </w:r>
      <w:r w:rsidR="00314F70">
        <w:rPr>
          <w:rFonts w:ascii="QCF_P034" w:hAnsi="QCF_P034" w:cs="QCF_P034"/>
          <w:color w:val="000000"/>
          <w:sz w:val="2"/>
          <w:szCs w:val="2"/>
          <w:rtl/>
        </w:rPr>
        <w:t xml:space="preserve"> </w:t>
      </w:r>
      <w:r w:rsidR="00314F70">
        <w:rPr>
          <w:rFonts w:ascii="QCF_P034" w:hAnsi="QCF_P034" w:cs="QCF_P034"/>
          <w:color w:val="000000"/>
          <w:sz w:val="27"/>
          <w:szCs w:val="27"/>
          <w:rtl/>
        </w:rPr>
        <w:t>ﮣ</w:t>
      </w:r>
      <w:r w:rsidR="00314F70">
        <w:rPr>
          <w:rFonts w:ascii="QCF_P034" w:hAnsi="QCF_P034" w:cs="QCF_P034"/>
          <w:color w:val="000000"/>
          <w:sz w:val="2"/>
          <w:szCs w:val="2"/>
          <w:rtl/>
        </w:rPr>
        <w:t xml:space="preserve"> </w:t>
      </w:r>
      <w:r w:rsidR="00314F70">
        <w:rPr>
          <w:rFonts w:ascii="QCF_P034" w:hAnsi="QCF_P034" w:cs="QCF_P034"/>
          <w:color w:val="000000"/>
          <w:sz w:val="27"/>
          <w:szCs w:val="27"/>
          <w:rtl/>
        </w:rPr>
        <w:t>ﮤ</w:t>
      </w:r>
      <w:r w:rsidR="00314F70">
        <w:rPr>
          <w:rFonts w:ascii="QCF_P034" w:hAnsi="QCF_P034" w:cs="QCF_P034"/>
          <w:color w:val="000000"/>
          <w:sz w:val="2"/>
          <w:szCs w:val="2"/>
          <w:rtl/>
        </w:rPr>
        <w:t xml:space="preserve"> </w:t>
      </w:r>
      <w:r w:rsidR="00314F70">
        <w:rPr>
          <w:rFonts w:ascii="QCF_P034" w:hAnsi="QCF_P034" w:cs="QCF_P034"/>
          <w:color w:val="000000"/>
          <w:sz w:val="27"/>
          <w:szCs w:val="27"/>
          <w:rtl/>
        </w:rPr>
        <w:t>ﮥﮦ</w:t>
      </w:r>
      <w:r w:rsidR="00314F70">
        <w:rPr>
          <w:rFonts w:ascii="QCF_P034" w:hAnsi="QCF_P034" w:cs="QCF_P034"/>
          <w:color w:val="000000"/>
          <w:sz w:val="2"/>
          <w:szCs w:val="2"/>
          <w:rtl/>
        </w:rPr>
        <w:t xml:space="preserve"> </w:t>
      </w:r>
      <w:r w:rsidR="00314F70">
        <w:rPr>
          <w:rFonts w:ascii="QCF_P034" w:hAnsi="QCF_P034" w:cs="QCF_P034"/>
          <w:color w:val="000000"/>
          <w:sz w:val="27"/>
          <w:szCs w:val="27"/>
          <w:rtl/>
        </w:rPr>
        <w:t>ﮧ</w:t>
      </w:r>
      <w:r w:rsidR="00314F70">
        <w:rPr>
          <w:rFonts w:ascii="QCF_P034" w:hAnsi="QCF_P034" w:cs="QCF_P034"/>
          <w:color w:val="000000"/>
          <w:sz w:val="2"/>
          <w:szCs w:val="2"/>
          <w:rtl/>
        </w:rPr>
        <w:t xml:space="preserve"> </w:t>
      </w:r>
      <w:r w:rsidR="00314F70">
        <w:rPr>
          <w:rFonts w:ascii="QCF_P034" w:hAnsi="QCF_P034" w:cs="QCF_P034"/>
          <w:color w:val="000000"/>
          <w:sz w:val="27"/>
          <w:szCs w:val="27"/>
          <w:rtl/>
        </w:rPr>
        <w:t>ﮨ</w:t>
      </w:r>
      <w:r w:rsidR="00314F70">
        <w:rPr>
          <w:rFonts w:ascii="QCF_P034" w:hAnsi="QCF_P034" w:cs="QCF_P034"/>
          <w:color w:val="000000"/>
          <w:sz w:val="2"/>
          <w:szCs w:val="2"/>
          <w:rtl/>
        </w:rPr>
        <w:t xml:space="preserve"> </w:t>
      </w:r>
      <w:r w:rsidR="00314F70">
        <w:rPr>
          <w:rFonts w:ascii="QCF_P034" w:hAnsi="QCF_P034" w:cs="QCF_P034"/>
          <w:color w:val="000000"/>
          <w:sz w:val="27"/>
          <w:szCs w:val="27"/>
          <w:rtl/>
        </w:rPr>
        <w:t>ﮩﮪ</w:t>
      </w:r>
      <w:r w:rsidR="00314F70">
        <w:rPr>
          <w:rFonts w:ascii="QCF_P034" w:hAnsi="QCF_P034" w:cs="QCF_P034"/>
          <w:color w:val="000000"/>
          <w:sz w:val="2"/>
          <w:szCs w:val="2"/>
          <w:rtl/>
        </w:rPr>
        <w:t xml:space="preserve">  </w:t>
      </w:r>
      <w:r w:rsidR="00314F70">
        <w:rPr>
          <w:rFonts w:ascii="QCF_P034" w:hAnsi="QCF_P034" w:cs="QCF_P034"/>
          <w:color w:val="000000"/>
          <w:sz w:val="27"/>
          <w:szCs w:val="27"/>
          <w:rtl/>
        </w:rPr>
        <w:t>ﮫ</w:t>
      </w:r>
      <w:r w:rsidR="00314F70">
        <w:rPr>
          <w:rFonts w:ascii="QCF_P034" w:hAnsi="QCF_P034" w:cs="QCF_P034"/>
          <w:color w:val="000000"/>
          <w:sz w:val="2"/>
          <w:szCs w:val="2"/>
          <w:rtl/>
        </w:rPr>
        <w:t xml:space="preserve"> </w:t>
      </w:r>
      <w:r w:rsidR="00314F70">
        <w:rPr>
          <w:rFonts w:ascii="QCF_P034" w:hAnsi="QCF_P034" w:cs="QCF_P034"/>
          <w:color w:val="000000"/>
          <w:sz w:val="27"/>
          <w:szCs w:val="27"/>
          <w:rtl/>
        </w:rPr>
        <w:t>ﮬ</w:t>
      </w:r>
      <w:r w:rsidR="00314F70">
        <w:rPr>
          <w:rFonts w:ascii="QCF_P034" w:hAnsi="QCF_P034" w:cs="QCF_P034"/>
          <w:color w:val="000000"/>
          <w:sz w:val="2"/>
          <w:szCs w:val="2"/>
          <w:rtl/>
        </w:rPr>
        <w:t xml:space="preserve"> </w:t>
      </w:r>
      <w:r w:rsidR="00314F70">
        <w:rPr>
          <w:rFonts w:ascii="QCF_P034" w:hAnsi="QCF_P034" w:cs="QCF_P034"/>
          <w:color w:val="000000"/>
          <w:sz w:val="27"/>
          <w:szCs w:val="27"/>
          <w:rtl/>
        </w:rPr>
        <w:t>ﮭ</w:t>
      </w:r>
      <w:r w:rsidR="00314F70">
        <w:rPr>
          <w:rFonts w:ascii="QCF_P034" w:hAnsi="QCF_P034" w:cs="QCF_P034"/>
          <w:color w:val="000000"/>
          <w:sz w:val="2"/>
          <w:szCs w:val="2"/>
          <w:rtl/>
        </w:rPr>
        <w:t xml:space="preserve"> </w:t>
      </w:r>
      <w:r w:rsidR="00314F70">
        <w:rPr>
          <w:rFonts w:ascii="QCF_BSML" w:hAnsi="QCF_BSML" w:cs="QCF_BSML"/>
          <w:color w:val="000000"/>
          <w:sz w:val="27"/>
          <w:szCs w:val="27"/>
          <w:rtl/>
        </w:rPr>
        <w:t>ﮊ</w:t>
      </w:r>
      <w:r w:rsidR="00314F70">
        <w:rPr>
          <w:rFonts w:ascii="Arial" w:hAnsi="Arial"/>
          <w:color w:val="000000"/>
          <w:sz w:val="2"/>
          <w:szCs w:val="2"/>
        </w:rPr>
        <w:t xml:space="preserve"> </w:t>
      </w:r>
      <w:r w:rsidR="00314F70">
        <w:rPr>
          <w:rFonts w:cs="Lotus Linotype" w:hint="cs"/>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قال الشوكاني: «ذهب مالك والشافعي وأبو حنيفة وجمهور العلماء إلى أنه يصلى على الفاسق، وقالوا: إن النبي</w:t>
      </w:r>
      <w:r w:rsidR="00E350BA" w:rsidRPr="00E350BA">
        <w:rPr>
          <w:rFonts w:cs="Lotus Linotype"/>
          <w:sz w:val="40"/>
          <w:szCs w:val="28"/>
          <w:rtl/>
          <w:lang w:bidi="ar-YE"/>
        </w:rPr>
        <w:t>ﷺ</w:t>
      </w:r>
      <w:r w:rsidRPr="00A00415">
        <w:rPr>
          <w:rFonts w:cs="Lotus Linotype"/>
          <w:sz w:val="40"/>
          <w:szCs w:val="28"/>
          <w:rtl/>
          <w:lang w:bidi="ar-YE"/>
        </w:rPr>
        <w:t xml:space="preserve"> إنما لم يصل على من قتل نفسه زجرا للناس، وصلت عليه الصحابة»</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64"/>
      </w:r>
      <w:r w:rsidR="00514D6B" w:rsidRPr="00514D6B">
        <w:rPr>
          <w:position w:val="4"/>
          <w:sz w:val="40"/>
          <w:szCs w:val="34"/>
          <w:vertAlign w:val="superscript"/>
          <w:rtl/>
          <w:lang w:bidi="ar-YE"/>
        </w:rPr>
        <w:t>)</w:t>
      </w:r>
      <w:r w:rsidRPr="00A00415">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hint="cs"/>
          <w:sz w:val="40"/>
          <w:szCs w:val="28"/>
          <w:rtl/>
          <w:lang w:bidi="ar-YE"/>
        </w:rPr>
        <w:t>وذهب بعض أهل العلم إلى أن أئمة المسلمين يتركون الصلاة على المظهرين للفسق والبدعة</w:t>
      </w:r>
      <w:r w:rsidR="003059F1" w:rsidRPr="00A00415">
        <w:rPr>
          <w:rFonts w:cs="Lotus Linotype" w:hint="cs"/>
          <w:sz w:val="40"/>
          <w:szCs w:val="28"/>
          <w:rtl/>
          <w:lang w:bidi="ar-YE"/>
        </w:rPr>
        <w:t>،</w:t>
      </w:r>
      <w:r w:rsidRPr="00A00415">
        <w:rPr>
          <w:rFonts w:cs="Lotus Linotype" w:hint="cs"/>
          <w:sz w:val="40"/>
          <w:szCs w:val="28"/>
          <w:rtl/>
          <w:lang w:bidi="ar-YE"/>
        </w:rPr>
        <w:t xml:space="preserve"> ولكن يقيد ذلك بغلبة المصلحة في ردع الناس عن هذه المنكرات والبدع إذا رأوا الإمام لم يصل على تلك الجنائز</w:t>
      </w:r>
      <w:r w:rsidR="003059F1" w:rsidRPr="00A00415">
        <w:rPr>
          <w:rFonts w:cs="Lotus Linotype" w:hint="cs"/>
          <w:sz w:val="40"/>
          <w:szCs w:val="28"/>
          <w:rtl/>
          <w:lang w:bidi="ar-YE"/>
        </w:rPr>
        <w:t>،</w:t>
      </w:r>
      <w:r w:rsidRPr="00A00415">
        <w:rPr>
          <w:rFonts w:cs="Lotus Linotype" w:hint="cs"/>
          <w:sz w:val="40"/>
          <w:szCs w:val="28"/>
          <w:rtl/>
          <w:lang w:bidi="ar-YE"/>
        </w:rPr>
        <w:t xml:space="preserve"> </w:t>
      </w:r>
      <w:r w:rsidRPr="00A00415">
        <w:rPr>
          <w:rFonts w:cs="Lotus Linotype"/>
          <w:sz w:val="40"/>
          <w:szCs w:val="28"/>
          <w:rtl/>
          <w:lang w:bidi="ar-YE"/>
        </w:rPr>
        <w:t xml:space="preserve">قال </w:t>
      </w:r>
      <w:r w:rsidRPr="00A00415">
        <w:rPr>
          <w:rFonts w:cs="Lotus Linotype" w:hint="cs"/>
          <w:sz w:val="40"/>
          <w:szCs w:val="28"/>
          <w:rtl/>
          <w:lang w:bidi="ar-YE"/>
        </w:rPr>
        <w:t>شيخ الإسلام</w:t>
      </w:r>
      <w:r w:rsidRPr="00A00415">
        <w:rPr>
          <w:rFonts w:cs="Lotus Linotype"/>
          <w:sz w:val="40"/>
          <w:szCs w:val="28"/>
          <w:rtl/>
          <w:lang w:bidi="ar-YE"/>
        </w:rPr>
        <w:t xml:space="preserve"> ابن تيمية: «ينبغي لأهل الخير أن يهجروا المظهر للمنكر ميتا إذا كان فيه كف لأمثاله، فيتركون تشييع جنازته»</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65"/>
      </w:r>
      <w:r w:rsidR="00514D6B" w:rsidRPr="00514D6B">
        <w:rPr>
          <w:position w:val="4"/>
          <w:sz w:val="40"/>
          <w:szCs w:val="34"/>
          <w:vertAlign w:val="superscript"/>
          <w:rtl/>
          <w:lang w:bidi="ar-YE"/>
        </w:rPr>
        <w:t>)</w:t>
      </w:r>
      <w:r w:rsidRPr="00A00415">
        <w:rPr>
          <w:rFonts w:cs="Lotus Linotype"/>
          <w:sz w:val="40"/>
          <w:szCs w:val="28"/>
          <w:rtl/>
          <w:lang w:bidi="ar-YE"/>
        </w:rPr>
        <w:t xml:space="preserve"> وقال ابن يونس المالكي: «يكره للإمام ولأهل الفضل أن يصلوا على البغاة وأهل البدع، قال أبو إسحاق: وهذا من باب الردع، قال: ويصلي عليهم الناس، وكذلك المشتهر بالمعاصي ومن قتل في قصاص أو رجم لا يصلي عليهم الإمام ولا أهل الفضل» </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66"/>
      </w:r>
      <w:r w:rsidR="00514D6B" w:rsidRPr="00514D6B">
        <w:rPr>
          <w:position w:val="4"/>
          <w:sz w:val="40"/>
          <w:szCs w:val="34"/>
          <w:vertAlign w:val="superscript"/>
          <w:rtl/>
          <w:lang w:bidi="ar-YE"/>
        </w:rPr>
        <w:t>)</w:t>
      </w:r>
      <w:r w:rsidRPr="00A00415">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hint="cs"/>
          <w:sz w:val="40"/>
          <w:szCs w:val="28"/>
          <w:rtl/>
          <w:lang w:bidi="ar-YE"/>
        </w:rPr>
        <w:t xml:space="preserve">والذي يظهر لي أنه في حال المسلمين في الغرب وكونهم قلة وضعفاء أنه إذا ترك الإمام الصلاة على الفساق والمبتدعة نفر الناس عن الإمام واتهموه بالكبر وتزكية نفسه وحصل من المفاسد أضعاف ما يحصل من المصالح </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p>
    <w:p w:rsidR="00D35E3D" w:rsidRDefault="00D35E3D">
      <w:pPr>
        <w:spacing w:after="0" w:line="240" w:lineRule="auto"/>
        <w:rPr>
          <w:rFonts w:ascii="Traditional Arabic" w:hAnsi="Traditional Arabic" w:cs="SKR HEAD1"/>
          <w:sz w:val="40"/>
          <w:szCs w:val="40"/>
          <w:rtl/>
          <w:lang w:bidi="ar-YE"/>
        </w:rPr>
      </w:pPr>
      <w:r>
        <w:rPr>
          <w:rFonts w:cs="SKR HEAD1"/>
          <w:sz w:val="40"/>
          <w:szCs w:val="40"/>
          <w:rtl/>
          <w:lang w:bidi="ar-YE"/>
        </w:rPr>
        <w:br w:type="page"/>
      </w:r>
    </w:p>
    <w:p w:rsidR="0041651F" w:rsidRPr="00D35E3D" w:rsidRDefault="0041651F" w:rsidP="00D35E3D">
      <w:pPr>
        <w:pStyle w:val="NoSpacing"/>
        <w:widowControl w:val="0"/>
        <w:spacing w:line="216" w:lineRule="auto"/>
        <w:jc w:val="center"/>
        <w:rPr>
          <w:rFonts w:eastAsia="Times New Roman" w:cs="DecoType Naskh"/>
          <w:rtl/>
        </w:rPr>
      </w:pPr>
      <w:r w:rsidRPr="00D35E3D">
        <w:rPr>
          <w:rFonts w:eastAsia="Times New Roman" w:cs="DecoType Naskh" w:hint="cs"/>
          <w:rtl/>
        </w:rPr>
        <w:lastRenderedPageBreak/>
        <w:t>الفصل الثامن</w:t>
      </w:r>
    </w:p>
    <w:p w:rsidR="00D35E3D" w:rsidRPr="005A214E" w:rsidRDefault="00D35E3D" w:rsidP="005A214E">
      <w:pPr>
        <w:pStyle w:val="NoSpacing"/>
        <w:widowControl w:val="0"/>
        <w:spacing w:line="216" w:lineRule="auto"/>
        <w:jc w:val="center"/>
        <w:outlineLvl w:val="0"/>
        <w:rPr>
          <w:rFonts w:eastAsia="Times New Roman" w:cs="الحوكمي عنوان2"/>
          <w:color w:val="FFFFFF"/>
          <w:sz w:val="18"/>
          <w:szCs w:val="18"/>
          <w:rtl/>
        </w:rPr>
      </w:pPr>
      <w:bookmarkStart w:id="16" w:name="_Toc444472832"/>
      <w:r w:rsidRPr="005A214E">
        <w:rPr>
          <w:rFonts w:eastAsia="Times New Roman" w:cs="الحوكمي عنوان2" w:hint="cs"/>
          <w:color w:val="FFFFFF"/>
          <w:sz w:val="18"/>
          <w:szCs w:val="18"/>
          <w:rtl/>
        </w:rPr>
        <w:t xml:space="preserve">الفصل الثامن: </w:t>
      </w:r>
      <w:r w:rsidRPr="005A214E">
        <w:rPr>
          <w:rFonts w:eastAsia="Times New Roman" w:cs="الحوكمي عنوان2"/>
          <w:color w:val="FFFFFF"/>
          <w:sz w:val="18"/>
          <w:szCs w:val="18"/>
          <w:rtl/>
        </w:rPr>
        <w:t>حضور أعياد المخالفين ومناسباتهم بغرض تألفهم</w:t>
      </w:r>
      <w:bookmarkEnd w:id="16"/>
    </w:p>
    <w:p w:rsidR="0041651F" w:rsidRPr="005A214E" w:rsidRDefault="0041651F" w:rsidP="005A214E">
      <w:pPr>
        <w:pStyle w:val="NoSpacing"/>
        <w:widowControl w:val="0"/>
        <w:spacing w:line="216" w:lineRule="auto"/>
        <w:jc w:val="center"/>
        <w:rPr>
          <w:rFonts w:eastAsia="Times New Roman" w:cs="الحوكمي عنوان2"/>
          <w:sz w:val="30"/>
          <w:szCs w:val="30"/>
          <w:rtl/>
        </w:rPr>
      </w:pPr>
      <w:r w:rsidRPr="005A214E">
        <w:rPr>
          <w:rFonts w:eastAsia="Times New Roman" w:cs="الحوكمي عنوان2"/>
          <w:sz w:val="30"/>
          <w:szCs w:val="30"/>
          <w:rtl/>
        </w:rPr>
        <w:t>حضور أعياد المخالفين ومناسباتهم بغرض تألفهم</w:t>
      </w:r>
    </w:p>
    <w:p w:rsidR="0041651F" w:rsidRPr="00A00415" w:rsidRDefault="0041651F" w:rsidP="006E0F6D">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الأعياد الدينية لا يجوز بحال مشاركتهم فيها. قال الله تعالى: </w:t>
      </w:r>
      <w:r w:rsidR="006E0F6D">
        <w:rPr>
          <w:rFonts w:ascii="QCF_BSML" w:hAnsi="QCF_BSML" w:cs="QCF_BSML"/>
          <w:color w:val="000000"/>
          <w:sz w:val="27"/>
          <w:szCs w:val="27"/>
          <w:rtl/>
        </w:rPr>
        <w:t>ﮋ</w:t>
      </w:r>
      <w:r w:rsidR="006E0F6D">
        <w:rPr>
          <w:rFonts w:ascii="QCF_BSML" w:hAnsi="QCF_BSML" w:cs="QCF_BSML"/>
          <w:color w:val="000000"/>
          <w:sz w:val="2"/>
          <w:szCs w:val="2"/>
          <w:rtl/>
        </w:rPr>
        <w:t xml:space="preserve"> </w:t>
      </w:r>
      <w:r w:rsidR="006E0F6D">
        <w:rPr>
          <w:rFonts w:ascii="QCF_P019" w:hAnsi="QCF_P019" w:cs="QCF_P019"/>
          <w:color w:val="000000"/>
          <w:sz w:val="27"/>
          <w:szCs w:val="27"/>
          <w:rtl/>
        </w:rPr>
        <w:t>ﭑ</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ﭒ</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ﭓ</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ﭔ</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ﭕ</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ﭖ</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ﭗ</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ﭘ</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ﭙﭚ</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ﭛ</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ﭜ</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ﭝ</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ﭞ</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ﭟ</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ﭠﭡ</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ﭢ</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ﭣ</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ﭤ</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ﭥ</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ﭦ</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ﭧ</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ﭨ</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ﭩﭪ</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ﭫ</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ﭬ</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ﭭ</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ﭮ</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ﭯ</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ﭰ</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ﭱ</w:t>
      </w:r>
      <w:r w:rsidR="006E0F6D">
        <w:rPr>
          <w:rFonts w:ascii="QCF_P019" w:hAnsi="QCF_P019" w:cs="QCF_P019"/>
          <w:color w:val="000000"/>
          <w:sz w:val="2"/>
          <w:szCs w:val="2"/>
          <w:rtl/>
        </w:rPr>
        <w:t xml:space="preserve">   </w:t>
      </w:r>
      <w:r w:rsidR="006E0F6D">
        <w:rPr>
          <w:rFonts w:ascii="QCF_P019" w:hAnsi="QCF_P019" w:cs="QCF_P019"/>
          <w:color w:val="000000"/>
          <w:sz w:val="27"/>
          <w:szCs w:val="27"/>
          <w:rtl/>
        </w:rPr>
        <w:t>ﭲ</w:t>
      </w:r>
      <w:r w:rsidR="006E0F6D">
        <w:rPr>
          <w:rFonts w:ascii="QCF_P019" w:hAnsi="QCF_P019" w:cs="QCF_P019"/>
          <w:color w:val="000000"/>
          <w:sz w:val="2"/>
          <w:szCs w:val="2"/>
          <w:rtl/>
        </w:rPr>
        <w:t xml:space="preserve"> </w:t>
      </w:r>
      <w:r w:rsidR="006E0F6D">
        <w:rPr>
          <w:rFonts w:ascii="QCF_BSML" w:hAnsi="QCF_BSML" w:cs="QCF_BSML"/>
          <w:color w:val="000000"/>
          <w:sz w:val="27"/>
          <w:szCs w:val="27"/>
          <w:rtl/>
        </w:rPr>
        <w:t>ﮊ</w:t>
      </w:r>
      <w:r w:rsidRPr="00A00415">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وروى البيهقي عن عمر رضي الله عنه أنه قال: لا تعلموا رطانة الأعاجم، ولا تدخلوا على المشركين في كنائسهم يوم عيدهم، فإن السخطة تنزل عليهم.</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وروي عن عبد الله بن عمر رضي الله عنهما أنه قال: من مر ببلاد الأعاجم فصنع نيروزهم ومهرجانهم وتشبه بهم حتى يموت وهو كذلك، حشر معهم يوم القيامة</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67"/>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A00415" w:rsidRDefault="0041651F" w:rsidP="006E0F6D">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ولأن الأعياد من جملة الشرع والمناهج والمناسك التي قال الله سبحانه وتعالى: </w:t>
      </w:r>
      <w:r w:rsidR="006E0F6D">
        <w:rPr>
          <w:rFonts w:ascii="QCF_BSML" w:hAnsi="QCF_BSML" w:cs="QCF_BSML"/>
          <w:color w:val="000000"/>
          <w:sz w:val="27"/>
          <w:szCs w:val="27"/>
          <w:rtl/>
        </w:rPr>
        <w:t>ﮋ</w:t>
      </w:r>
      <w:r w:rsidR="006E0F6D">
        <w:rPr>
          <w:rFonts w:ascii="QCF_BSML" w:hAnsi="QCF_BSML" w:cs="QCF_BSML"/>
          <w:color w:val="000000"/>
          <w:sz w:val="2"/>
          <w:szCs w:val="2"/>
          <w:rtl/>
        </w:rPr>
        <w:t xml:space="preserve"> </w:t>
      </w:r>
      <w:r w:rsidR="006E0F6D">
        <w:rPr>
          <w:rFonts w:ascii="QCF_P340" w:hAnsi="QCF_P340" w:cs="QCF_P340"/>
          <w:color w:val="000000"/>
          <w:sz w:val="27"/>
          <w:szCs w:val="27"/>
          <w:rtl/>
        </w:rPr>
        <w:t>ﭺ</w:t>
      </w:r>
      <w:r w:rsidR="006E0F6D">
        <w:rPr>
          <w:rFonts w:ascii="QCF_P340" w:hAnsi="QCF_P340" w:cs="QCF_P340"/>
          <w:color w:val="000000"/>
          <w:sz w:val="2"/>
          <w:szCs w:val="2"/>
          <w:rtl/>
        </w:rPr>
        <w:t xml:space="preserve"> </w:t>
      </w:r>
      <w:r w:rsidR="006E0F6D">
        <w:rPr>
          <w:rFonts w:ascii="QCF_P340" w:hAnsi="QCF_P340" w:cs="QCF_P340"/>
          <w:color w:val="000000"/>
          <w:sz w:val="27"/>
          <w:szCs w:val="27"/>
          <w:rtl/>
        </w:rPr>
        <w:t>ﭻ</w:t>
      </w:r>
      <w:r w:rsidR="006E0F6D">
        <w:rPr>
          <w:rFonts w:ascii="QCF_P340" w:hAnsi="QCF_P340" w:cs="QCF_P340"/>
          <w:color w:val="000000"/>
          <w:sz w:val="2"/>
          <w:szCs w:val="2"/>
          <w:rtl/>
        </w:rPr>
        <w:t xml:space="preserve">   </w:t>
      </w:r>
      <w:r w:rsidR="006E0F6D">
        <w:rPr>
          <w:rFonts w:ascii="QCF_P340" w:hAnsi="QCF_P340" w:cs="QCF_P340"/>
          <w:color w:val="000000"/>
          <w:sz w:val="27"/>
          <w:szCs w:val="27"/>
          <w:rtl/>
        </w:rPr>
        <w:t>ﭼ</w:t>
      </w:r>
      <w:r w:rsidR="006E0F6D">
        <w:rPr>
          <w:rFonts w:ascii="QCF_P340" w:hAnsi="QCF_P340" w:cs="QCF_P340"/>
          <w:color w:val="000000"/>
          <w:sz w:val="2"/>
          <w:szCs w:val="2"/>
          <w:rtl/>
        </w:rPr>
        <w:t xml:space="preserve"> </w:t>
      </w:r>
      <w:r w:rsidR="006E0F6D">
        <w:rPr>
          <w:rFonts w:ascii="QCF_P340" w:hAnsi="QCF_P340" w:cs="QCF_P340"/>
          <w:color w:val="000000"/>
          <w:sz w:val="27"/>
          <w:szCs w:val="27"/>
          <w:rtl/>
        </w:rPr>
        <w:t>ﭽ</w:t>
      </w:r>
      <w:r w:rsidR="006E0F6D">
        <w:rPr>
          <w:rFonts w:ascii="QCF_P340" w:hAnsi="QCF_P340" w:cs="QCF_P340"/>
          <w:color w:val="000000"/>
          <w:sz w:val="2"/>
          <w:szCs w:val="2"/>
          <w:rtl/>
        </w:rPr>
        <w:t xml:space="preserve"> </w:t>
      </w:r>
      <w:r w:rsidR="006E0F6D">
        <w:rPr>
          <w:rFonts w:ascii="QCF_P340" w:hAnsi="QCF_P340" w:cs="QCF_P340"/>
          <w:color w:val="000000"/>
          <w:sz w:val="27"/>
          <w:szCs w:val="27"/>
          <w:rtl/>
        </w:rPr>
        <w:t>ﭾ</w:t>
      </w:r>
      <w:r w:rsidR="006E0F6D">
        <w:rPr>
          <w:rFonts w:ascii="QCF_P340" w:hAnsi="QCF_P340" w:cs="QCF_P340"/>
          <w:color w:val="000000"/>
          <w:sz w:val="2"/>
          <w:szCs w:val="2"/>
          <w:rtl/>
        </w:rPr>
        <w:t xml:space="preserve"> </w:t>
      </w:r>
      <w:r w:rsidR="006E0F6D">
        <w:rPr>
          <w:rFonts w:ascii="QCF_P340" w:hAnsi="QCF_P340" w:cs="QCF_P340"/>
          <w:color w:val="000000"/>
          <w:sz w:val="27"/>
          <w:szCs w:val="27"/>
          <w:rtl/>
        </w:rPr>
        <w:t>ﭿ</w:t>
      </w:r>
      <w:r w:rsidR="006E0F6D">
        <w:rPr>
          <w:rFonts w:ascii="Arial" w:hAnsi="Arial"/>
          <w:color w:val="000000"/>
          <w:sz w:val="2"/>
          <w:szCs w:val="2"/>
          <w:rtl/>
        </w:rPr>
        <w:t xml:space="preserve"> </w:t>
      </w:r>
      <w:r w:rsidR="006E0F6D">
        <w:rPr>
          <w:rFonts w:ascii="QCF_BSML" w:hAnsi="QCF_BSML" w:cs="QCF_BSML"/>
          <w:color w:val="000000"/>
          <w:sz w:val="27"/>
          <w:szCs w:val="27"/>
          <w:rtl/>
        </w:rPr>
        <w:t>ﮊ</w:t>
      </w:r>
      <w:r w:rsidR="006E0F6D">
        <w:rPr>
          <w:rFonts w:ascii="QCF_BSML" w:hAnsi="QCF_BSML" w:cs="QCF_BSML"/>
          <w:color w:val="000000"/>
          <w:sz w:val="2"/>
          <w:szCs w:val="2"/>
        </w:rPr>
        <w:t xml:space="preserve"> </w:t>
      </w:r>
      <w:r w:rsidRPr="00A00415">
        <w:rPr>
          <w:rFonts w:cs="Lotus Linotype"/>
          <w:sz w:val="40"/>
          <w:szCs w:val="28"/>
          <w:rtl/>
          <w:lang w:bidi="ar-YE"/>
        </w:rPr>
        <w:t>كالقبلة والصلاة، والصيام فلا فرق بين مشاركتهم في العيد وبين مشاركتهم في سائر المباهج، فإن الموافقة في جميع العيد موافقة في الكفر، والموافقة في بعض فروعه موافقة في بعض شعب الكفر، بل الأعياد من أخص ما تتميز به الشرائع ومن أظهر ما لها من الشعائر، فالموافقة فيها موافقة في أخص شرائع الكفر وأظهر شعائره.</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68"/>
      </w:r>
      <w:r w:rsidR="00514D6B" w:rsidRPr="00514D6B">
        <w:rPr>
          <w:position w:val="4"/>
          <w:sz w:val="40"/>
          <w:szCs w:val="34"/>
          <w:vertAlign w:val="superscript"/>
          <w:rtl/>
          <w:lang w:bidi="ar-YE"/>
        </w:rPr>
        <w:t>)</w:t>
      </w:r>
      <w:r w:rsidRPr="00A00415">
        <w:rPr>
          <w:rFonts w:cs="Lotus Linotype"/>
          <w:sz w:val="40"/>
          <w:szCs w:val="28"/>
          <w:rtl/>
          <w:lang w:bidi="ar-YE"/>
        </w:rPr>
        <w:t xml:space="preserve"> </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قال قاضي خان: رجل اشترى يوم النيروز شيئا لم يشتره في غير ذلك اليوم: إن أراد به تعظيم ذلك اليوم كما يعظمه الكفرة يكون كفرا، وإن فعل ذلك لأجل السرف والتنعم لا لتعظيم اليوم لا يكون كفرا. وإن أهدى يوم النيروز إلى إنسان شيئا ولم يرد به تعظيم اليوم، إنما فعل ذلك على عادة الناس لا يكون كفرا.</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وينبغي أن لا يفعل في هذا اليوم ما لا يفعله قبل ذلك اليوم ولا بعده، وأن يحترز عن التشبه بالكفرة.</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69"/>
      </w:r>
      <w:r w:rsidR="00514D6B" w:rsidRPr="00514D6B">
        <w:rPr>
          <w:position w:val="4"/>
          <w:sz w:val="40"/>
          <w:szCs w:val="34"/>
          <w:vertAlign w:val="superscript"/>
          <w:rtl/>
          <w:lang w:bidi="ar-YE"/>
        </w:rPr>
        <w:t>)</w:t>
      </w:r>
      <w:r w:rsidRPr="00A00415">
        <w:rPr>
          <w:rFonts w:cs="Lotus Linotype"/>
          <w:sz w:val="40"/>
          <w:szCs w:val="28"/>
          <w:rtl/>
          <w:lang w:bidi="ar-YE"/>
        </w:rPr>
        <w:t xml:space="preserve"> </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وكما لا يجوز التشبه بالكفار في الأعياد لا يعان المسلم المتشبه بهم في ذلك بل ينهى عن ذلك، فمن صنع دعوة مخالفة للعادة في أعيادهم لم تجب دعوته، ومن أهدى من المسلمين هدية في هذه الأعياد، مخالفة للعادة في سائر الأوقات غير هذا العيد </w:t>
      </w:r>
      <w:r w:rsidRPr="00A00415">
        <w:rPr>
          <w:rFonts w:cs="Lotus Linotype"/>
          <w:sz w:val="40"/>
          <w:szCs w:val="28"/>
          <w:rtl/>
          <w:lang w:bidi="ar-YE"/>
        </w:rPr>
        <w:lastRenderedPageBreak/>
        <w:t>لم تقبل هديته، خصوصا إن كانت الهدية مما يستعان بها على التشبه بهم، مثل إهداء الشمع ونحوه في عيد الميلاد.</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70"/>
      </w:r>
      <w:r w:rsidR="00514D6B" w:rsidRPr="00514D6B">
        <w:rPr>
          <w:position w:val="4"/>
          <w:sz w:val="40"/>
          <w:szCs w:val="34"/>
          <w:vertAlign w:val="superscript"/>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w:t>
      </w:r>
      <w:r w:rsidRPr="00A00415">
        <w:rPr>
          <w:rFonts w:cs="Lotus Linotype" w:hint="cs"/>
          <w:sz w:val="40"/>
          <w:szCs w:val="28"/>
          <w:rtl/>
          <w:lang w:bidi="ar-YE"/>
        </w:rPr>
        <w:t xml:space="preserve">ذكر جمع من الفقهاء أنه </w:t>
      </w:r>
      <w:r w:rsidRPr="00A00415">
        <w:rPr>
          <w:rFonts w:cs="Lotus Linotype"/>
          <w:sz w:val="40"/>
          <w:szCs w:val="28"/>
          <w:rtl/>
          <w:lang w:bidi="ar-YE"/>
        </w:rPr>
        <w:t>تجب عقوبة من يتشبه بالكفار في أعيادهم</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71"/>
      </w:r>
      <w:r w:rsidR="00514D6B" w:rsidRPr="00514D6B">
        <w:rPr>
          <w:position w:val="4"/>
          <w:sz w:val="40"/>
          <w:szCs w:val="34"/>
          <w:vertAlign w:val="superscript"/>
          <w:rtl/>
          <w:lang w:bidi="ar-YE"/>
        </w:rPr>
        <w:t>)</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أما الأعياد الوطنية والمناسبات الاجتماعية كولادة وزواج فيجوز الحضور لمصلحة دعوتهم.</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قال ابن القيم رحمه الله</w:t>
      </w:r>
      <w:r w:rsidR="003059F1" w:rsidRPr="00A00415">
        <w:rPr>
          <w:rFonts w:cs="Lotus Linotype"/>
          <w:sz w:val="40"/>
          <w:szCs w:val="28"/>
          <w:rtl/>
          <w:lang w:bidi="ar-YE"/>
        </w:rPr>
        <w:t>:</w:t>
      </w:r>
      <w:r w:rsidRPr="00A00415">
        <w:rPr>
          <w:rFonts w:cs="Lotus Linotype"/>
          <w:sz w:val="40"/>
          <w:szCs w:val="28"/>
          <w:rtl/>
          <w:lang w:bidi="ar-YE"/>
        </w:rPr>
        <w:t xml:space="preserve"> «فصل في تهنئتهم بزوجة أو ولد أو قدوم غائب أو عافية أو سلامة من مكروه ونحو ذلك: وقد اختلفت الرواية في ذلك عن أحمد فأباحها مرة ومنعها أخرى، والكلام فيها كالكلام في التعزية والعيادة ولا فرق بينهما، ولكن ليحذر الوقوع فيما يقع فيه الجهال من الألفاظ التي تدل على رضاه بدينه كما يقول أحدهم: متعك الله بدينك أو نيحك فيه، أو يقول له أعزك الله أو أكرمك إلا أن يقول أكرمك الله بالإسلام وأعزك به ونحو ذلك، فهذا في التهنئة بالأمور المشتركة.</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 وأما التهنئة بشعائر الكفر المختصة به فحرام بالاتفاق مثل: أن يهنئهم بأعيادهم وصومهم»</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72"/>
      </w:r>
      <w:r w:rsidR="00514D6B" w:rsidRPr="00514D6B">
        <w:rPr>
          <w:position w:val="4"/>
          <w:sz w:val="40"/>
          <w:szCs w:val="34"/>
          <w:vertAlign w:val="superscript"/>
          <w:rtl/>
          <w:lang w:bidi="ar-YE"/>
        </w:rPr>
        <w:t>)</w:t>
      </w:r>
      <w:r w:rsidRPr="00A00415">
        <w:rPr>
          <w:rFonts w:cs="Lotus Linotype"/>
          <w:sz w:val="40"/>
          <w:szCs w:val="28"/>
          <w:rtl/>
          <w:lang w:bidi="ar-YE"/>
        </w:rPr>
        <w:t>. هـ.</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قال ابن القيم رحمه الله</w:t>
      </w:r>
      <w:r w:rsidR="003059F1" w:rsidRPr="00A00415">
        <w:rPr>
          <w:rFonts w:cs="Lotus Linotype"/>
          <w:sz w:val="40"/>
          <w:szCs w:val="28"/>
          <w:rtl/>
          <w:lang w:bidi="ar-YE"/>
        </w:rPr>
        <w:t>:</w:t>
      </w:r>
      <w:r w:rsidRPr="00A00415">
        <w:rPr>
          <w:rFonts w:cs="Lotus Linotype"/>
          <w:sz w:val="40"/>
          <w:szCs w:val="28"/>
          <w:rtl/>
          <w:lang w:bidi="ar-YE"/>
        </w:rPr>
        <w:t xml:space="preserve"> « فصل في عيادة أهل الكتاب.</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قال المروذي: بلغني أن أبا عبد الله سئل عن رجل له قرابة نصراني: يعوده؟ قال: نعم.</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قال الأثرم: وسمعت أبا عبد الله يسأل عن الرجل له قرابة نصراني يعوده؟ قال: نعم، قيل له: نصراني، قال: أرجو ألا تضيق العيادة.</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قال الأثرم: وقلت له مرة أخرى يعود الرجل اليهود والنصارى؟ قال: أليس عاد النبي</w:t>
      </w:r>
      <w:r w:rsidR="0058566E">
        <w:rPr>
          <w:rFonts w:cs="Lotus Linotype"/>
          <w:sz w:val="40"/>
          <w:szCs w:val="28"/>
          <w:rtl/>
          <w:lang w:bidi="ar-YE"/>
        </w:rPr>
        <w:t>ﷺ</w:t>
      </w:r>
      <w:r w:rsidRPr="00A00415">
        <w:rPr>
          <w:rFonts w:cs="Lotus Linotype"/>
          <w:sz w:val="40"/>
          <w:szCs w:val="28"/>
          <w:rtl/>
          <w:lang w:bidi="ar-YE"/>
        </w:rPr>
        <w:t xml:space="preserve"> اليهودي ودعاه إلى الإسلام؟</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وقال أبو مسعود الأصبهاني: سألت أحمد بن حنبل عن عيادة القرابة والجار النصراني، قال: نعم.</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وقال الفضل بن زياد: سمعت أحمد سئل عن الرجل المسلم يعود أحدا من المشركين، قال: إن كان يرى أنه إذا عاده يعرض عليه الإسلام يقبل منه فليعده، كما عاد النبي</w:t>
      </w:r>
      <w:r w:rsidR="0058566E">
        <w:rPr>
          <w:rFonts w:cs="Lotus Linotype"/>
          <w:sz w:val="40"/>
          <w:szCs w:val="28"/>
          <w:rtl/>
          <w:lang w:bidi="ar-YE"/>
        </w:rPr>
        <w:t>ﷺ</w:t>
      </w:r>
      <w:r w:rsidRPr="00A00415">
        <w:rPr>
          <w:rFonts w:cs="Lotus Linotype"/>
          <w:sz w:val="40"/>
          <w:szCs w:val="28"/>
          <w:rtl/>
          <w:lang w:bidi="ar-YE"/>
        </w:rPr>
        <w:t xml:space="preserve"> الغلام اليهودي، فعرض عليه الإسلام.</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وقال إسحاق بن إبراهيم: سألت أبا عبد الله عن الرجل يكون له الجار النصراني فإذا مرض يعوده؟ قال: يحيى فيقوم على الباب ويعذر إليه.</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lastRenderedPageBreak/>
        <w:t>وقال مهنأ: سألت أبا عبد الله عن الرجل يعود الكافر، فقال: إذا كان يرتجيه فلا بأس به، ويعرض عليه الإسلام، قلت له: وترى إذا عاده يدعوه إلى الإسلام؟ قال: نعم.</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وقال أبو داود: سمعت أحمد يسأل عن عيادة اليهودي والنصراني، فقال: إذا كان يريد أن يدعوه إلى الإسلام نعم. </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73"/>
      </w:r>
      <w:r w:rsidR="00514D6B" w:rsidRPr="00514D6B">
        <w:rPr>
          <w:position w:val="4"/>
          <w:sz w:val="40"/>
          <w:szCs w:val="34"/>
          <w:vertAlign w:val="superscript"/>
          <w:rtl/>
          <w:lang w:bidi="ar-YE"/>
        </w:rPr>
        <w:t>)</w:t>
      </w:r>
      <w:r w:rsidRPr="00A00415">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p>
    <w:p w:rsidR="00D35E3D" w:rsidRDefault="00D35E3D">
      <w:pPr>
        <w:spacing w:after="0" w:line="240" w:lineRule="auto"/>
        <w:rPr>
          <w:rFonts w:ascii="Traditional Arabic" w:hAnsi="Traditional Arabic" w:cs="SKR HEAD1"/>
          <w:sz w:val="40"/>
          <w:szCs w:val="40"/>
          <w:rtl/>
          <w:lang w:bidi="ar-YE"/>
        </w:rPr>
      </w:pPr>
      <w:r>
        <w:rPr>
          <w:rFonts w:cs="SKR HEAD1"/>
          <w:sz w:val="40"/>
          <w:szCs w:val="40"/>
          <w:rtl/>
          <w:lang w:bidi="ar-YE"/>
        </w:rPr>
        <w:br w:type="page"/>
      </w:r>
    </w:p>
    <w:p w:rsidR="0041651F" w:rsidRPr="00D35E3D" w:rsidRDefault="0041651F" w:rsidP="00D35E3D">
      <w:pPr>
        <w:pStyle w:val="NoSpacing"/>
        <w:widowControl w:val="0"/>
        <w:spacing w:line="216" w:lineRule="auto"/>
        <w:jc w:val="center"/>
        <w:rPr>
          <w:rFonts w:eastAsia="Times New Roman" w:cs="DecoType Naskh"/>
          <w:rtl/>
        </w:rPr>
      </w:pPr>
      <w:r w:rsidRPr="00D35E3D">
        <w:rPr>
          <w:rFonts w:eastAsia="Times New Roman" w:cs="DecoType Naskh" w:hint="cs"/>
          <w:rtl/>
        </w:rPr>
        <w:lastRenderedPageBreak/>
        <w:t>الفصل التاسع</w:t>
      </w:r>
    </w:p>
    <w:p w:rsidR="00D35E3D" w:rsidRPr="005A214E" w:rsidRDefault="00D35E3D" w:rsidP="005A214E">
      <w:pPr>
        <w:pStyle w:val="NoSpacing"/>
        <w:widowControl w:val="0"/>
        <w:spacing w:line="216" w:lineRule="auto"/>
        <w:jc w:val="center"/>
        <w:outlineLvl w:val="0"/>
        <w:rPr>
          <w:rFonts w:eastAsia="Times New Roman" w:cs="الحوكمي عنوان2"/>
          <w:color w:val="FFFFFF"/>
          <w:sz w:val="18"/>
          <w:szCs w:val="18"/>
          <w:rtl/>
        </w:rPr>
      </w:pPr>
      <w:bookmarkStart w:id="17" w:name="_Toc444472833"/>
      <w:r w:rsidRPr="005A214E">
        <w:rPr>
          <w:rFonts w:eastAsia="Times New Roman" w:cs="الحوكمي عنوان2" w:hint="cs"/>
          <w:color w:val="FFFFFF"/>
          <w:sz w:val="18"/>
          <w:szCs w:val="18"/>
          <w:rtl/>
        </w:rPr>
        <w:t xml:space="preserve">الفصل التاسع: </w:t>
      </w:r>
      <w:r w:rsidRPr="005A214E">
        <w:rPr>
          <w:rFonts w:eastAsia="Times New Roman" w:cs="الحوكمي عنوان2"/>
          <w:color w:val="FFFFFF"/>
          <w:sz w:val="18"/>
          <w:szCs w:val="18"/>
          <w:rtl/>
        </w:rPr>
        <w:t>الصلاة الجماعية مع المخالفين في الدين أثناء ال</w:t>
      </w:r>
      <w:r w:rsidRPr="005A214E">
        <w:rPr>
          <w:rFonts w:eastAsia="Times New Roman" w:cs="الحوكمي عنوان2" w:hint="cs"/>
          <w:color w:val="FFFFFF"/>
          <w:sz w:val="18"/>
          <w:szCs w:val="18"/>
          <w:rtl/>
        </w:rPr>
        <w:t>إ</w:t>
      </w:r>
      <w:r w:rsidRPr="005A214E">
        <w:rPr>
          <w:rFonts w:eastAsia="Times New Roman" w:cs="الحوكمي عنوان2"/>
          <w:color w:val="FFFFFF"/>
          <w:sz w:val="18"/>
          <w:szCs w:val="18"/>
          <w:rtl/>
        </w:rPr>
        <w:t>نترفيث</w:t>
      </w:r>
      <w:bookmarkEnd w:id="17"/>
    </w:p>
    <w:p w:rsidR="0041651F" w:rsidRPr="00654A0B" w:rsidRDefault="0041651F" w:rsidP="00654A0B">
      <w:pPr>
        <w:pStyle w:val="NoSpacing"/>
        <w:widowControl w:val="0"/>
        <w:spacing w:line="216" w:lineRule="auto"/>
        <w:jc w:val="center"/>
        <w:rPr>
          <w:rFonts w:eastAsia="Times New Roman" w:cs="الحوكمي عنوان2"/>
          <w:sz w:val="30"/>
          <w:szCs w:val="30"/>
          <w:rtl/>
        </w:rPr>
      </w:pPr>
      <w:r w:rsidRPr="00654A0B">
        <w:rPr>
          <w:rFonts w:eastAsia="Times New Roman" w:cs="الحوكمي عنوان2"/>
          <w:sz w:val="30"/>
          <w:szCs w:val="30"/>
          <w:rtl/>
        </w:rPr>
        <w:t>الصلاة الجماعية مع المخالفين في الدين أثناء ال</w:t>
      </w:r>
      <w:r w:rsidRPr="00654A0B">
        <w:rPr>
          <w:rFonts w:eastAsia="Times New Roman" w:cs="الحوكمي عنوان2" w:hint="cs"/>
          <w:sz w:val="30"/>
          <w:szCs w:val="30"/>
          <w:rtl/>
        </w:rPr>
        <w:t>إ</w:t>
      </w:r>
      <w:r w:rsidRPr="00654A0B">
        <w:rPr>
          <w:rFonts w:eastAsia="Times New Roman" w:cs="الحوكمي عنوان2"/>
          <w:sz w:val="30"/>
          <w:szCs w:val="30"/>
          <w:rtl/>
        </w:rPr>
        <w:t>نترفيث</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أما ابتداع صلاة يشترك فيها الجميع أو بأن يصلي كل واحد صلاة الآخر</w:t>
      </w:r>
      <w:r w:rsidR="003059F1" w:rsidRPr="00A00415">
        <w:rPr>
          <w:rFonts w:cs="Lotus Linotype"/>
          <w:sz w:val="40"/>
          <w:szCs w:val="28"/>
          <w:rtl/>
          <w:lang w:bidi="ar-YE"/>
        </w:rPr>
        <w:t>،</w:t>
      </w:r>
      <w:r w:rsidRPr="00A00415">
        <w:rPr>
          <w:rFonts w:cs="Lotus Linotype"/>
          <w:sz w:val="40"/>
          <w:szCs w:val="28"/>
          <w:rtl/>
          <w:lang w:bidi="ar-YE"/>
        </w:rPr>
        <w:t xml:space="preserve"> فلا ريب أنه من الضلال المبين</w:t>
      </w:r>
      <w:r w:rsidR="003059F1" w:rsidRPr="00A00415">
        <w:rPr>
          <w:rFonts w:cs="Lotus Linotype"/>
          <w:sz w:val="40"/>
          <w:szCs w:val="28"/>
          <w:rtl/>
          <w:lang w:bidi="ar-YE"/>
        </w:rPr>
        <w:t>،</w:t>
      </w:r>
      <w:r w:rsidRPr="00A00415">
        <w:rPr>
          <w:rFonts w:cs="Lotus Linotype"/>
          <w:sz w:val="40"/>
          <w:szCs w:val="28"/>
          <w:rtl/>
          <w:lang w:bidi="ar-YE"/>
        </w:rPr>
        <w:t xml:space="preserve"> لما فيه من الإشراك بالله تعالى والابتداع في الدين</w:t>
      </w:r>
      <w:r w:rsidR="003059F1" w:rsidRPr="00A00415">
        <w:rPr>
          <w:rFonts w:cs="Lotus Linotype"/>
          <w:sz w:val="40"/>
          <w:szCs w:val="28"/>
          <w:rtl/>
          <w:lang w:bidi="ar-YE"/>
        </w:rPr>
        <w:t>،</w:t>
      </w:r>
      <w:r w:rsidRPr="00A00415">
        <w:rPr>
          <w:rFonts w:cs="Lotus Linotype"/>
          <w:sz w:val="40"/>
          <w:szCs w:val="28"/>
          <w:rtl/>
          <w:lang w:bidi="ar-YE"/>
        </w:rPr>
        <w:t xml:space="preserve"> لا سيما إذا كان الإمام من المشركين ! ولا حول ولا قوة إلا بالله </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74"/>
      </w:r>
      <w:r w:rsidR="00514D6B" w:rsidRPr="00514D6B">
        <w:rPr>
          <w:position w:val="4"/>
          <w:sz w:val="40"/>
          <w:szCs w:val="34"/>
          <w:vertAlign w:val="superscript"/>
          <w:rtl/>
          <w:lang w:bidi="ar-YE"/>
        </w:rPr>
        <w:t>)</w:t>
      </w:r>
      <w:r w:rsidRPr="00A00415">
        <w:rPr>
          <w:rFonts w:cs="Lotus Linotype"/>
          <w:sz w:val="40"/>
          <w:szCs w:val="28"/>
          <w:rtl/>
          <w:lang w:bidi="ar-YE"/>
        </w:rPr>
        <w:t xml:space="preserve">.  </w:t>
      </w:r>
    </w:p>
    <w:p w:rsidR="0041651F" w:rsidRPr="00A00415" w:rsidRDefault="0041651F" w:rsidP="006E0F6D">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وأما الصلوات بمعنى الدعاء فيجوز أن يدعو المسلم ويؤمن المشرك على دعائه</w:t>
      </w:r>
      <w:r w:rsidR="003059F1" w:rsidRPr="00A00415">
        <w:rPr>
          <w:rFonts w:cs="Lotus Linotype"/>
          <w:sz w:val="40"/>
          <w:szCs w:val="28"/>
          <w:rtl/>
          <w:lang w:bidi="ar-YE"/>
        </w:rPr>
        <w:t>،</w:t>
      </w:r>
      <w:r w:rsidRPr="00A00415">
        <w:rPr>
          <w:rFonts w:cs="Lotus Linotype"/>
          <w:sz w:val="40"/>
          <w:szCs w:val="28"/>
          <w:rtl/>
          <w:lang w:bidi="ar-YE"/>
        </w:rPr>
        <w:t xml:space="preserve"> وقد ورد في الآثار الإذن للمشركين بشهود صلاة الاستسقاء على أن يكونوا في مكان منعزل عن مصلى المسلمين بحيث يسمعون دعاء المسلمين ويؤمنون إن شاؤوا</w:t>
      </w:r>
      <w:r w:rsidR="003059F1" w:rsidRPr="00A00415">
        <w:rPr>
          <w:rFonts w:cs="Lotus Linotype"/>
          <w:sz w:val="40"/>
          <w:szCs w:val="28"/>
          <w:rtl/>
          <w:lang w:bidi="ar-YE"/>
        </w:rPr>
        <w:t>،</w:t>
      </w:r>
      <w:r w:rsidRPr="00A00415">
        <w:rPr>
          <w:rFonts w:cs="Lotus Linotype"/>
          <w:sz w:val="40"/>
          <w:szCs w:val="28"/>
          <w:rtl/>
          <w:lang w:bidi="ar-YE"/>
        </w:rPr>
        <w:t xml:space="preserve"> كما يجوز للمسلم أن يدعو للكفار بالهداية سواء كان المدعو له واحداً أو أكثر، ويجوز التأمين على دعاء الكافر لنفسه بالهداية وللمؤمنين بالنصرة ونحوه</w:t>
      </w:r>
      <w:r w:rsidR="003059F1" w:rsidRPr="00A00415">
        <w:rPr>
          <w:rFonts w:cs="Lotus Linotype"/>
          <w:sz w:val="40"/>
          <w:szCs w:val="28"/>
          <w:rtl/>
          <w:lang w:bidi="ar-YE"/>
        </w:rPr>
        <w:t>،</w:t>
      </w:r>
      <w:r w:rsidRPr="00A00415">
        <w:rPr>
          <w:rFonts w:cs="Lotus Linotype"/>
          <w:sz w:val="40"/>
          <w:szCs w:val="28"/>
          <w:rtl/>
          <w:lang w:bidi="ar-YE"/>
        </w:rPr>
        <w:t xml:space="preserve"> إذا كان يدعو الله تعالى ولا يسمعنا شركا ؛ بل يجوز الدعاء للكافر الذمي بالشفاء والصحة كما نص على ذلك جمع من أهل العلم، وإنما الحرام الدعاء له بالمغفرة لقول الله تعالى: </w:t>
      </w:r>
      <w:r w:rsidR="006E0F6D">
        <w:rPr>
          <w:rFonts w:ascii="QCF_BSML" w:hAnsi="QCF_BSML" w:cs="QCF_BSML"/>
          <w:color w:val="000000"/>
          <w:sz w:val="27"/>
          <w:szCs w:val="27"/>
          <w:rtl/>
        </w:rPr>
        <w:t>ﮋ</w:t>
      </w:r>
      <w:r w:rsidR="006E0F6D">
        <w:rPr>
          <w:rFonts w:ascii="QCF_BSML" w:hAnsi="QCF_BSML" w:cs="QCF_BSML"/>
          <w:color w:val="000000"/>
          <w:sz w:val="2"/>
          <w:szCs w:val="2"/>
          <w:rtl/>
        </w:rPr>
        <w:t xml:space="preserve"> </w:t>
      </w:r>
      <w:r w:rsidR="006E0F6D">
        <w:rPr>
          <w:rFonts w:ascii="QCF_P205" w:hAnsi="QCF_P205" w:cs="QCF_P205"/>
          <w:color w:val="000000"/>
          <w:sz w:val="27"/>
          <w:szCs w:val="27"/>
          <w:rtl/>
        </w:rPr>
        <w:t>ﭣ</w:t>
      </w:r>
      <w:r w:rsidR="006E0F6D">
        <w:rPr>
          <w:rFonts w:ascii="QCF_P205" w:hAnsi="QCF_P205" w:cs="QCF_P205"/>
          <w:color w:val="000000"/>
          <w:sz w:val="2"/>
          <w:szCs w:val="2"/>
          <w:rtl/>
        </w:rPr>
        <w:t xml:space="preserve"> </w:t>
      </w:r>
      <w:r w:rsidR="006E0F6D">
        <w:rPr>
          <w:rFonts w:ascii="QCF_P205" w:hAnsi="QCF_P205" w:cs="QCF_P205"/>
          <w:color w:val="000000"/>
          <w:sz w:val="27"/>
          <w:szCs w:val="27"/>
          <w:rtl/>
        </w:rPr>
        <w:t>ﭤ</w:t>
      </w:r>
      <w:r w:rsidR="006E0F6D">
        <w:rPr>
          <w:rFonts w:ascii="QCF_P205" w:hAnsi="QCF_P205" w:cs="QCF_P205"/>
          <w:color w:val="000000"/>
          <w:sz w:val="2"/>
          <w:szCs w:val="2"/>
          <w:rtl/>
        </w:rPr>
        <w:t xml:space="preserve">      </w:t>
      </w:r>
      <w:r w:rsidR="006E0F6D">
        <w:rPr>
          <w:rFonts w:ascii="QCF_P205" w:hAnsi="QCF_P205" w:cs="QCF_P205"/>
          <w:color w:val="000000"/>
          <w:sz w:val="27"/>
          <w:szCs w:val="27"/>
          <w:rtl/>
        </w:rPr>
        <w:t>ﭥ</w:t>
      </w:r>
      <w:r w:rsidR="006E0F6D">
        <w:rPr>
          <w:rFonts w:ascii="QCF_P205" w:hAnsi="QCF_P205" w:cs="QCF_P205"/>
          <w:color w:val="000000"/>
          <w:sz w:val="2"/>
          <w:szCs w:val="2"/>
          <w:rtl/>
        </w:rPr>
        <w:t xml:space="preserve"> </w:t>
      </w:r>
      <w:r w:rsidR="006E0F6D">
        <w:rPr>
          <w:rFonts w:ascii="QCF_P205" w:hAnsi="QCF_P205" w:cs="QCF_P205"/>
          <w:color w:val="000000"/>
          <w:sz w:val="27"/>
          <w:szCs w:val="27"/>
          <w:rtl/>
        </w:rPr>
        <w:t>ﭦ</w:t>
      </w:r>
      <w:r w:rsidR="006E0F6D">
        <w:rPr>
          <w:rFonts w:ascii="QCF_P205" w:hAnsi="QCF_P205" w:cs="QCF_P205"/>
          <w:color w:val="000000"/>
          <w:sz w:val="2"/>
          <w:szCs w:val="2"/>
          <w:rtl/>
        </w:rPr>
        <w:t xml:space="preserve"> </w:t>
      </w:r>
      <w:r w:rsidR="006E0F6D">
        <w:rPr>
          <w:rFonts w:ascii="QCF_P205" w:hAnsi="QCF_P205" w:cs="QCF_P205"/>
          <w:color w:val="000000"/>
          <w:sz w:val="27"/>
          <w:szCs w:val="27"/>
          <w:rtl/>
        </w:rPr>
        <w:t>ﭧ</w:t>
      </w:r>
      <w:r w:rsidR="006E0F6D">
        <w:rPr>
          <w:rFonts w:ascii="QCF_P205" w:hAnsi="QCF_P205" w:cs="QCF_P205"/>
          <w:color w:val="000000"/>
          <w:sz w:val="2"/>
          <w:szCs w:val="2"/>
          <w:rtl/>
        </w:rPr>
        <w:t xml:space="preserve"> </w:t>
      </w:r>
      <w:r w:rsidR="006E0F6D">
        <w:rPr>
          <w:rFonts w:ascii="QCF_P205" w:hAnsi="QCF_P205" w:cs="QCF_P205"/>
          <w:color w:val="000000"/>
          <w:sz w:val="27"/>
          <w:szCs w:val="27"/>
          <w:rtl/>
        </w:rPr>
        <w:t>ﭨ</w:t>
      </w:r>
      <w:r w:rsidR="006E0F6D">
        <w:rPr>
          <w:rFonts w:ascii="QCF_P205" w:hAnsi="QCF_P205" w:cs="QCF_P205"/>
          <w:color w:val="000000"/>
          <w:sz w:val="2"/>
          <w:szCs w:val="2"/>
          <w:rtl/>
        </w:rPr>
        <w:t xml:space="preserve">  </w:t>
      </w:r>
      <w:r w:rsidR="006E0F6D">
        <w:rPr>
          <w:rFonts w:ascii="QCF_P205" w:hAnsi="QCF_P205" w:cs="QCF_P205"/>
          <w:color w:val="000000"/>
          <w:sz w:val="27"/>
          <w:szCs w:val="27"/>
          <w:rtl/>
        </w:rPr>
        <w:t>ﭩ</w:t>
      </w:r>
      <w:r w:rsidR="006E0F6D">
        <w:rPr>
          <w:rFonts w:ascii="QCF_P205" w:hAnsi="QCF_P205" w:cs="QCF_P205"/>
          <w:color w:val="000000"/>
          <w:sz w:val="2"/>
          <w:szCs w:val="2"/>
          <w:rtl/>
        </w:rPr>
        <w:t xml:space="preserve"> </w:t>
      </w:r>
      <w:r w:rsidR="006E0F6D">
        <w:rPr>
          <w:rFonts w:ascii="QCF_P205" w:hAnsi="QCF_P205" w:cs="QCF_P205"/>
          <w:color w:val="000000"/>
          <w:sz w:val="27"/>
          <w:szCs w:val="27"/>
          <w:rtl/>
        </w:rPr>
        <w:t>ﭪ</w:t>
      </w:r>
      <w:r w:rsidR="006E0F6D">
        <w:rPr>
          <w:rFonts w:ascii="QCF_P205" w:hAnsi="QCF_P205" w:cs="QCF_P205"/>
          <w:color w:val="000000"/>
          <w:sz w:val="2"/>
          <w:szCs w:val="2"/>
          <w:rtl/>
        </w:rPr>
        <w:t xml:space="preserve"> </w:t>
      </w:r>
      <w:r w:rsidR="006E0F6D">
        <w:rPr>
          <w:rFonts w:ascii="QCF_P205" w:hAnsi="QCF_P205" w:cs="QCF_P205"/>
          <w:color w:val="000000"/>
          <w:sz w:val="27"/>
          <w:szCs w:val="27"/>
          <w:rtl/>
        </w:rPr>
        <w:t>ﭫ</w:t>
      </w:r>
      <w:r w:rsidR="006E0F6D">
        <w:rPr>
          <w:rFonts w:ascii="QCF_P205" w:hAnsi="QCF_P205" w:cs="QCF_P205"/>
          <w:color w:val="000000"/>
          <w:sz w:val="2"/>
          <w:szCs w:val="2"/>
          <w:rtl/>
        </w:rPr>
        <w:t xml:space="preserve">    </w:t>
      </w:r>
      <w:r w:rsidR="006E0F6D">
        <w:rPr>
          <w:rFonts w:ascii="QCF_P205" w:hAnsi="QCF_P205" w:cs="QCF_P205"/>
          <w:color w:val="000000"/>
          <w:sz w:val="27"/>
          <w:szCs w:val="27"/>
          <w:rtl/>
        </w:rPr>
        <w:t>ﭬ</w:t>
      </w:r>
      <w:r w:rsidR="006E0F6D">
        <w:rPr>
          <w:rFonts w:ascii="QCF_P205" w:hAnsi="QCF_P205" w:cs="QCF_P205"/>
          <w:color w:val="000000"/>
          <w:sz w:val="2"/>
          <w:szCs w:val="2"/>
          <w:rtl/>
        </w:rPr>
        <w:t xml:space="preserve"> </w:t>
      </w:r>
      <w:r w:rsidR="006E0F6D">
        <w:rPr>
          <w:rFonts w:ascii="QCF_P205" w:hAnsi="QCF_P205" w:cs="QCF_P205"/>
          <w:color w:val="000000"/>
          <w:sz w:val="27"/>
          <w:szCs w:val="27"/>
          <w:rtl/>
        </w:rPr>
        <w:t>ﭭ</w:t>
      </w:r>
      <w:r w:rsidR="006E0F6D">
        <w:rPr>
          <w:rFonts w:ascii="QCF_P205" w:hAnsi="QCF_P205" w:cs="QCF_P205"/>
          <w:color w:val="000000"/>
          <w:sz w:val="2"/>
          <w:szCs w:val="2"/>
          <w:rtl/>
        </w:rPr>
        <w:t xml:space="preserve"> </w:t>
      </w:r>
      <w:r w:rsidR="006E0F6D">
        <w:rPr>
          <w:rFonts w:ascii="QCF_P205" w:hAnsi="QCF_P205" w:cs="QCF_P205"/>
          <w:color w:val="000000"/>
          <w:sz w:val="27"/>
          <w:szCs w:val="27"/>
          <w:rtl/>
        </w:rPr>
        <w:t>ﭮ</w:t>
      </w:r>
      <w:r w:rsidR="006E0F6D">
        <w:rPr>
          <w:rFonts w:ascii="QCF_P205" w:hAnsi="QCF_P205" w:cs="QCF_P205"/>
          <w:color w:val="000000"/>
          <w:sz w:val="2"/>
          <w:szCs w:val="2"/>
          <w:rtl/>
        </w:rPr>
        <w:t xml:space="preserve"> </w:t>
      </w:r>
      <w:r w:rsidR="006E0F6D">
        <w:rPr>
          <w:rFonts w:ascii="QCF_P205" w:hAnsi="QCF_P205" w:cs="QCF_P205"/>
          <w:color w:val="000000"/>
          <w:sz w:val="27"/>
          <w:szCs w:val="27"/>
          <w:rtl/>
        </w:rPr>
        <w:t>ﭯ</w:t>
      </w:r>
      <w:r w:rsidR="006E0F6D">
        <w:rPr>
          <w:rFonts w:ascii="QCF_P205" w:hAnsi="QCF_P205" w:cs="QCF_P205"/>
          <w:color w:val="000000"/>
          <w:sz w:val="2"/>
          <w:szCs w:val="2"/>
          <w:rtl/>
        </w:rPr>
        <w:t xml:space="preserve"> </w:t>
      </w:r>
      <w:r w:rsidR="006E0F6D">
        <w:rPr>
          <w:rFonts w:ascii="QCF_P205" w:hAnsi="QCF_P205" w:cs="QCF_P205"/>
          <w:color w:val="000000"/>
          <w:sz w:val="27"/>
          <w:szCs w:val="27"/>
          <w:rtl/>
        </w:rPr>
        <w:t>ﭰ</w:t>
      </w:r>
      <w:r w:rsidR="006E0F6D">
        <w:rPr>
          <w:rFonts w:ascii="QCF_P205" w:hAnsi="QCF_P205" w:cs="QCF_P205"/>
          <w:color w:val="000000"/>
          <w:sz w:val="2"/>
          <w:szCs w:val="2"/>
          <w:rtl/>
        </w:rPr>
        <w:t xml:space="preserve">   </w:t>
      </w:r>
      <w:r w:rsidR="006E0F6D">
        <w:rPr>
          <w:rFonts w:ascii="QCF_P205" w:hAnsi="QCF_P205" w:cs="QCF_P205"/>
          <w:color w:val="000000"/>
          <w:sz w:val="27"/>
          <w:szCs w:val="27"/>
          <w:rtl/>
        </w:rPr>
        <w:t>ﭱ</w:t>
      </w:r>
      <w:r w:rsidR="006E0F6D">
        <w:rPr>
          <w:rFonts w:ascii="QCF_P205" w:hAnsi="QCF_P205" w:cs="QCF_P205"/>
          <w:color w:val="000000"/>
          <w:sz w:val="2"/>
          <w:szCs w:val="2"/>
          <w:rtl/>
        </w:rPr>
        <w:t xml:space="preserve"> </w:t>
      </w:r>
      <w:r w:rsidR="006E0F6D">
        <w:rPr>
          <w:rFonts w:ascii="QCF_P205" w:hAnsi="QCF_P205" w:cs="QCF_P205"/>
          <w:color w:val="000000"/>
          <w:sz w:val="27"/>
          <w:szCs w:val="27"/>
          <w:rtl/>
        </w:rPr>
        <w:t>ﭲ</w:t>
      </w:r>
      <w:r w:rsidR="006E0F6D">
        <w:rPr>
          <w:rFonts w:ascii="QCF_P205" w:hAnsi="QCF_P205" w:cs="QCF_P205"/>
          <w:color w:val="000000"/>
          <w:sz w:val="2"/>
          <w:szCs w:val="2"/>
          <w:rtl/>
        </w:rPr>
        <w:t xml:space="preserve"> </w:t>
      </w:r>
      <w:r w:rsidR="006E0F6D">
        <w:rPr>
          <w:rFonts w:ascii="QCF_P205" w:hAnsi="QCF_P205" w:cs="QCF_P205"/>
          <w:color w:val="000000"/>
          <w:sz w:val="27"/>
          <w:szCs w:val="27"/>
          <w:rtl/>
        </w:rPr>
        <w:t>ﭳ</w:t>
      </w:r>
      <w:r w:rsidR="006E0F6D">
        <w:rPr>
          <w:rFonts w:ascii="QCF_P205" w:hAnsi="QCF_P205" w:cs="QCF_P205"/>
          <w:color w:val="000000"/>
          <w:sz w:val="2"/>
          <w:szCs w:val="2"/>
          <w:rtl/>
        </w:rPr>
        <w:t xml:space="preserve"> </w:t>
      </w:r>
      <w:r w:rsidR="006E0F6D">
        <w:rPr>
          <w:rFonts w:ascii="QCF_P205" w:hAnsi="QCF_P205" w:cs="QCF_P205"/>
          <w:color w:val="000000"/>
          <w:sz w:val="27"/>
          <w:szCs w:val="27"/>
          <w:rtl/>
        </w:rPr>
        <w:t>ﭴ</w:t>
      </w:r>
      <w:r w:rsidR="006E0F6D">
        <w:rPr>
          <w:rFonts w:ascii="QCF_P205" w:hAnsi="QCF_P205" w:cs="QCF_P205"/>
          <w:color w:val="000000"/>
          <w:sz w:val="2"/>
          <w:szCs w:val="2"/>
          <w:rtl/>
        </w:rPr>
        <w:t xml:space="preserve"> </w:t>
      </w:r>
      <w:r w:rsidR="006E0F6D">
        <w:rPr>
          <w:rFonts w:ascii="QCF_P205" w:hAnsi="QCF_P205" w:cs="QCF_P205"/>
          <w:color w:val="000000"/>
          <w:sz w:val="27"/>
          <w:szCs w:val="27"/>
          <w:rtl/>
        </w:rPr>
        <w:t>ﭵ</w:t>
      </w:r>
      <w:r w:rsidR="006E0F6D">
        <w:rPr>
          <w:rFonts w:ascii="QCF_P205" w:hAnsi="QCF_P205" w:cs="QCF_P205"/>
          <w:color w:val="000000"/>
          <w:sz w:val="2"/>
          <w:szCs w:val="2"/>
          <w:rtl/>
        </w:rPr>
        <w:t xml:space="preserve"> </w:t>
      </w:r>
      <w:r w:rsidR="006E0F6D">
        <w:rPr>
          <w:rFonts w:ascii="QCF_P205" w:hAnsi="QCF_P205" w:cs="QCF_P205"/>
          <w:color w:val="000000"/>
          <w:sz w:val="27"/>
          <w:szCs w:val="27"/>
          <w:rtl/>
        </w:rPr>
        <w:t>ﭶ</w:t>
      </w:r>
      <w:r w:rsidR="006E0F6D">
        <w:rPr>
          <w:rFonts w:ascii="QCF_P205" w:hAnsi="QCF_P205" w:cs="QCF_P205"/>
          <w:color w:val="000000"/>
          <w:sz w:val="2"/>
          <w:szCs w:val="2"/>
          <w:rtl/>
        </w:rPr>
        <w:t xml:space="preserve"> </w:t>
      </w:r>
      <w:r w:rsidR="006E0F6D">
        <w:rPr>
          <w:rFonts w:ascii="QCF_BSML" w:hAnsi="QCF_BSML" w:cs="QCF_BSML"/>
          <w:color w:val="000000"/>
          <w:sz w:val="27"/>
          <w:szCs w:val="27"/>
          <w:rtl/>
        </w:rPr>
        <w:t>ﮊ</w:t>
      </w:r>
      <w:r w:rsidR="006E0F6D">
        <w:rPr>
          <w:rFonts w:ascii="Arial" w:hAnsi="Arial"/>
          <w:color w:val="000000"/>
          <w:sz w:val="2"/>
          <w:szCs w:val="2"/>
        </w:rPr>
        <w:t xml:space="preserve"> </w:t>
      </w:r>
      <w:r w:rsidR="006E0F6D">
        <w:rPr>
          <w:rFonts w:cs="Lotus Linotype" w:hint="cs"/>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قال النووي</w:t>
      </w:r>
      <w:r w:rsidR="003059F1" w:rsidRPr="00A00415">
        <w:rPr>
          <w:rFonts w:cs="Lotus Linotype"/>
          <w:sz w:val="40"/>
          <w:szCs w:val="28"/>
          <w:rtl/>
          <w:lang w:bidi="ar-YE"/>
        </w:rPr>
        <w:t>:</w:t>
      </w:r>
      <w:r w:rsidRPr="00A00415">
        <w:rPr>
          <w:rFonts w:cs="Lotus Linotype"/>
          <w:sz w:val="40"/>
          <w:szCs w:val="28"/>
          <w:rtl/>
          <w:lang w:bidi="ar-YE"/>
        </w:rPr>
        <w:t xml:space="preserve"> مذاهب العلماء فى خروج اهل الذمة للاستسقـاء قد ذكرنا ان مذهبنا انهم يمنعون من الخروج مخـتلـطين بالمسلمين ولايمنعون من الخروج متمـيـزين وبه قال الزهرى وابن المبارك وابو حـنـيـفة وقال مكحول لا بأس باخراجهم</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75"/>
      </w:r>
      <w:r w:rsidR="00514D6B" w:rsidRPr="00514D6B">
        <w:rPr>
          <w:position w:val="4"/>
          <w:sz w:val="40"/>
          <w:szCs w:val="34"/>
          <w:vertAlign w:val="superscript"/>
          <w:rtl/>
          <w:lang w:bidi="ar-YE"/>
        </w:rPr>
        <w:t>)</w:t>
      </w:r>
      <w:r w:rsidRPr="00A00415">
        <w:rPr>
          <w:rFonts w:cs="Lotus Linotype"/>
          <w:sz w:val="40"/>
          <w:szCs w:val="28"/>
          <w:rtl/>
          <w:lang w:bidi="ar-YE"/>
        </w:rPr>
        <w:t xml:space="preserve">. </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وقال الخطيب الشربيني</w:t>
      </w:r>
      <w:r w:rsidR="003059F1" w:rsidRPr="00A00415">
        <w:rPr>
          <w:rFonts w:cs="Lotus Linotype"/>
          <w:sz w:val="40"/>
          <w:szCs w:val="28"/>
          <w:rtl/>
          <w:lang w:bidi="ar-YE"/>
        </w:rPr>
        <w:t>:</w:t>
      </w:r>
      <w:r w:rsidRPr="00A00415">
        <w:rPr>
          <w:rFonts w:cs="Lotus Linotype"/>
          <w:sz w:val="40"/>
          <w:szCs w:val="28"/>
          <w:rtl/>
          <w:lang w:bidi="ar-YE"/>
        </w:rPr>
        <w:t xml:space="preserve"> ولا يجوز ان يؤمن على دعائهم كما قاله الرويانى لان دعاء الكافر غير مقبول ومنهم من قال يستجاب لهم كما استجيب دعاء ابليس بالانظار</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76"/>
      </w:r>
      <w:r w:rsidR="00514D6B" w:rsidRPr="00514D6B">
        <w:rPr>
          <w:position w:val="4"/>
          <w:sz w:val="40"/>
          <w:szCs w:val="34"/>
          <w:vertAlign w:val="superscript"/>
          <w:rtl/>
          <w:lang w:bidi="ar-YE"/>
        </w:rPr>
        <w:t>)</w:t>
      </w:r>
      <w:r w:rsidRPr="00A00415">
        <w:rPr>
          <w:rFonts w:cs="Lotus Linotype"/>
          <w:sz w:val="40"/>
          <w:szCs w:val="28"/>
          <w:rtl/>
          <w:lang w:bidi="ar-YE"/>
        </w:rPr>
        <w:t xml:space="preserve">. </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وقال صاحب فتح الوهاب</w:t>
      </w:r>
      <w:r w:rsidR="003059F1" w:rsidRPr="00A00415">
        <w:rPr>
          <w:rFonts w:cs="Lotus Linotype"/>
          <w:sz w:val="40"/>
          <w:szCs w:val="28"/>
          <w:rtl/>
          <w:lang w:bidi="ar-YE"/>
        </w:rPr>
        <w:t>:</w:t>
      </w:r>
      <w:r w:rsidRPr="00A00415">
        <w:rPr>
          <w:rFonts w:cs="Lotus Linotype"/>
          <w:sz w:val="40"/>
          <w:szCs w:val="28"/>
          <w:rtl/>
          <w:lang w:bidi="ar-YE"/>
        </w:rPr>
        <w:t xml:space="preserve"> ولزمنا منعهم اظهار منكر بيننا كإسماعهم إيانا قولهم الله ثالث ثلاثة </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77"/>
      </w:r>
      <w:r w:rsidR="00514D6B" w:rsidRPr="00514D6B">
        <w:rPr>
          <w:position w:val="4"/>
          <w:sz w:val="40"/>
          <w:szCs w:val="34"/>
          <w:vertAlign w:val="superscript"/>
          <w:rtl/>
          <w:lang w:bidi="ar-YE"/>
        </w:rPr>
        <w:t>)</w:t>
      </w:r>
      <w:r w:rsidRPr="00A00415">
        <w:rPr>
          <w:rFonts w:cs="Lotus Linotype"/>
          <w:sz w:val="40"/>
          <w:szCs w:val="28"/>
          <w:rtl/>
          <w:lang w:bidi="ar-YE"/>
        </w:rPr>
        <w:t xml:space="preserve"> </w:t>
      </w:r>
    </w:p>
    <w:p w:rsidR="00D35E3D" w:rsidRDefault="0041651F" w:rsidP="006E0F6D">
      <w:pPr>
        <w:pStyle w:val="NoSpacing"/>
        <w:widowControl w:val="0"/>
        <w:spacing w:before="180" w:line="216" w:lineRule="auto"/>
        <w:ind w:firstLine="425"/>
        <w:jc w:val="both"/>
        <w:rPr>
          <w:rFonts w:cs="SKR HEAD1"/>
          <w:sz w:val="40"/>
          <w:szCs w:val="40"/>
          <w:rtl/>
          <w:lang w:bidi="ar-YE"/>
        </w:rPr>
      </w:pPr>
      <w:r w:rsidRPr="00A00415">
        <w:rPr>
          <w:rFonts w:cs="Lotus Linotype"/>
          <w:sz w:val="40"/>
          <w:szCs w:val="28"/>
          <w:rtl/>
          <w:lang w:bidi="ar-YE"/>
        </w:rPr>
        <w:t xml:space="preserve"> </w:t>
      </w:r>
      <w:r w:rsidR="00D35E3D">
        <w:rPr>
          <w:rFonts w:cs="SKR HEAD1"/>
          <w:sz w:val="40"/>
          <w:szCs w:val="40"/>
          <w:rtl/>
          <w:lang w:bidi="ar-YE"/>
        </w:rPr>
        <w:br w:type="page"/>
      </w:r>
    </w:p>
    <w:p w:rsidR="0041651F" w:rsidRPr="00D35E3D" w:rsidRDefault="0041651F" w:rsidP="00D35E3D">
      <w:pPr>
        <w:pStyle w:val="NoSpacing"/>
        <w:widowControl w:val="0"/>
        <w:spacing w:line="216" w:lineRule="auto"/>
        <w:jc w:val="center"/>
        <w:rPr>
          <w:rFonts w:eastAsia="Times New Roman" w:cs="DecoType Naskh"/>
          <w:rtl/>
        </w:rPr>
      </w:pPr>
      <w:r w:rsidRPr="00D35E3D">
        <w:rPr>
          <w:rFonts w:eastAsia="Times New Roman" w:cs="DecoType Naskh" w:hint="cs"/>
          <w:rtl/>
        </w:rPr>
        <w:lastRenderedPageBreak/>
        <w:t>الفصل العاشر</w:t>
      </w:r>
    </w:p>
    <w:p w:rsidR="00D35E3D" w:rsidRPr="005A214E" w:rsidRDefault="00D35E3D" w:rsidP="005A214E">
      <w:pPr>
        <w:pStyle w:val="NoSpacing"/>
        <w:widowControl w:val="0"/>
        <w:spacing w:line="216" w:lineRule="auto"/>
        <w:jc w:val="center"/>
        <w:outlineLvl w:val="0"/>
        <w:rPr>
          <w:rFonts w:eastAsia="Times New Roman" w:cs="الحوكمي عنوان2"/>
          <w:color w:val="FFFFFF"/>
          <w:sz w:val="18"/>
          <w:szCs w:val="18"/>
          <w:rtl/>
        </w:rPr>
      </w:pPr>
      <w:bookmarkStart w:id="18" w:name="_Toc444472834"/>
      <w:r w:rsidRPr="005A214E">
        <w:rPr>
          <w:rFonts w:eastAsia="Times New Roman" w:cs="الحوكمي عنوان2" w:hint="cs"/>
          <w:color w:val="FFFFFF"/>
          <w:sz w:val="18"/>
          <w:szCs w:val="18"/>
          <w:rtl/>
        </w:rPr>
        <w:t xml:space="preserve">الفصل العاشر: </w:t>
      </w:r>
      <w:r w:rsidRPr="005A214E">
        <w:rPr>
          <w:rFonts w:eastAsia="Times New Roman" w:cs="الحوكمي عنوان2"/>
          <w:color w:val="FFFFFF"/>
          <w:sz w:val="18"/>
          <w:szCs w:val="18"/>
          <w:rtl/>
        </w:rPr>
        <w:t>التعاون مع المعابد الملاصقة للمساجد والسماح لروادها باستعمال مرافق المسجد</w:t>
      </w:r>
      <w:bookmarkEnd w:id="18"/>
    </w:p>
    <w:p w:rsidR="0041651F" w:rsidRPr="00654A0B" w:rsidRDefault="0041651F" w:rsidP="00654A0B">
      <w:pPr>
        <w:pStyle w:val="NoSpacing"/>
        <w:widowControl w:val="0"/>
        <w:spacing w:line="216" w:lineRule="auto"/>
        <w:jc w:val="center"/>
        <w:rPr>
          <w:rFonts w:eastAsia="Times New Roman" w:cs="الحوكمي عنوان2"/>
          <w:sz w:val="30"/>
          <w:szCs w:val="30"/>
          <w:rtl/>
        </w:rPr>
      </w:pPr>
      <w:r w:rsidRPr="00654A0B">
        <w:rPr>
          <w:rFonts w:eastAsia="Times New Roman" w:cs="الحوكمي عنوان2"/>
          <w:sz w:val="30"/>
          <w:szCs w:val="30"/>
          <w:rtl/>
        </w:rPr>
        <w:t>التعاون مع المعابد الملاصقة للمساجد والسماح لروادها باستعمال مرافق المسجد</w:t>
      </w:r>
    </w:p>
    <w:p w:rsidR="0041651F" w:rsidRPr="00A00415" w:rsidRDefault="0041651F" w:rsidP="008A21E6">
      <w:pPr>
        <w:pStyle w:val="NoSpacing"/>
        <w:widowControl w:val="0"/>
        <w:spacing w:line="216" w:lineRule="auto"/>
        <w:ind w:firstLine="425"/>
        <w:jc w:val="both"/>
        <w:rPr>
          <w:rFonts w:cs="Lotus Linotype"/>
          <w:sz w:val="40"/>
          <w:szCs w:val="28"/>
          <w:rtl/>
          <w:lang w:bidi="ar-YE"/>
        </w:rPr>
      </w:pPr>
      <w:r w:rsidRPr="00A00415">
        <w:rPr>
          <w:rFonts w:cs="Lotus Linotype"/>
          <w:sz w:val="40"/>
          <w:szCs w:val="28"/>
          <w:rtl/>
          <w:lang w:bidi="ar-YE"/>
        </w:rPr>
        <w:t>كثيرا ما يدعو المسلمون غيرهم من أهل الملل الأخرى لزيارة المساجد للتعرف على المسلمين</w:t>
      </w:r>
      <w:r w:rsidR="003059F1" w:rsidRPr="00A00415">
        <w:rPr>
          <w:rFonts w:cs="Lotus Linotype"/>
          <w:sz w:val="40"/>
          <w:szCs w:val="28"/>
          <w:rtl/>
          <w:lang w:bidi="ar-YE"/>
        </w:rPr>
        <w:t>،</w:t>
      </w:r>
      <w:r w:rsidRPr="00A00415">
        <w:rPr>
          <w:rFonts w:cs="Lotus Linotype"/>
          <w:sz w:val="40"/>
          <w:szCs w:val="28"/>
          <w:rtl/>
          <w:lang w:bidi="ar-YE"/>
        </w:rPr>
        <w:t xml:space="preserve"> ومحاورتهم</w:t>
      </w:r>
      <w:r w:rsidR="003059F1" w:rsidRPr="00A00415">
        <w:rPr>
          <w:rFonts w:cs="Lotus Linotype"/>
          <w:sz w:val="40"/>
          <w:szCs w:val="28"/>
          <w:rtl/>
          <w:lang w:bidi="ar-YE"/>
        </w:rPr>
        <w:t>،</w:t>
      </w:r>
      <w:r w:rsidRPr="00A00415">
        <w:rPr>
          <w:rFonts w:cs="Lotus Linotype"/>
          <w:sz w:val="40"/>
          <w:szCs w:val="28"/>
          <w:rtl/>
          <w:lang w:bidi="ar-YE"/>
        </w:rPr>
        <w:t xml:space="preserve"> وجعل هذه الزيارات تأليفا لقلوبهم</w:t>
      </w:r>
      <w:r w:rsidR="003059F1" w:rsidRPr="00A00415">
        <w:rPr>
          <w:rFonts w:cs="Lotus Linotype"/>
          <w:sz w:val="40"/>
          <w:szCs w:val="28"/>
          <w:rtl/>
          <w:lang w:bidi="ar-YE"/>
        </w:rPr>
        <w:t>،</w:t>
      </w:r>
      <w:r w:rsidRPr="00A00415">
        <w:rPr>
          <w:rFonts w:cs="Lotus Linotype"/>
          <w:sz w:val="40"/>
          <w:szCs w:val="28"/>
          <w:rtl/>
          <w:lang w:bidi="ar-YE"/>
        </w:rPr>
        <w:t xml:space="preserve"> ومدخلا إلى دعوتهم</w:t>
      </w:r>
      <w:r w:rsidR="003059F1" w:rsidRPr="00A00415">
        <w:rPr>
          <w:rFonts w:cs="Lotus Linotype"/>
          <w:sz w:val="40"/>
          <w:szCs w:val="28"/>
          <w:rtl/>
          <w:lang w:bidi="ar-YE"/>
        </w:rPr>
        <w:t>،</w:t>
      </w:r>
      <w:r w:rsidRPr="00A00415">
        <w:rPr>
          <w:rFonts w:cs="Lotus Linotype"/>
          <w:sz w:val="40"/>
          <w:szCs w:val="28"/>
          <w:rtl/>
          <w:lang w:bidi="ar-YE"/>
        </w:rPr>
        <w:t xml:space="preserve"> أو على الأقل سبيلا لإزالة ما في قلوبهم من توجس الخيفة تجاه المسلمين</w:t>
      </w:r>
      <w:r w:rsidR="003059F1" w:rsidRPr="00A00415">
        <w:rPr>
          <w:rFonts w:cs="Lotus Linotype"/>
          <w:sz w:val="40"/>
          <w:szCs w:val="28"/>
          <w:rtl/>
          <w:lang w:bidi="ar-YE"/>
        </w:rPr>
        <w:t>،</w:t>
      </w:r>
      <w:r w:rsidRPr="00A00415">
        <w:rPr>
          <w:rFonts w:cs="Lotus Linotype"/>
          <w:sz w:val="40"/>
          <w:szCs w:val="28"/>
          <w:rtl/>
          <w:lang w:bidi="ar-YE"/>
        </w:rPr>
        <w:t xml:space="preserve"> نتيجة الدعايات الإعلامية السلبية ضد الإسلام والمسلمين</w:t>
      </w:r>
      <w:r w:rsidR="003059F1" w:rsidRPr="00A00415">
        <w:rPr>
          <w:rFonts w:cs="Lotus Linotype"/>
          <w:sz w:val="40"/>
          <w:szCs w:val="28"/>
          <w:rtl/>
          <w:lang w:bidi="ar-YE"/>
        </w:rPr>
        <w:t>،</w:t>
      </w:r>
      <w:r w:rsidRPr="00A00415">
        <w:rPr>
          <w:rFonts w:cs="Lotus Linotype"/>
          <w:sz w:val="40"/>
          <w:szCs w:val="28"/>
          <w:rtl/>
          <w:lang w:bidi="ar-YE"/>
        </w:rPr>
        <w:t xml:space="preserve"> وأحيانا تكون زيارة غير المسلمين للمسجد بطلب منهم</w:t>
      </w:r>
      <w:r w:rsidR="003059F1" w:rsidRPr="00A00415">
        <w:rPr>
          <w:rFonts w:cs="Lotus Linotype"/>
          <w:sz w:val="40"/>
          <w:szCs w:val="28"/>
          <w:rtl/>
          <w:lang w:bidi="ar-YE"/>
        </w:rPr>
        <w:t>،</w:t>
      </w:r>
      <w:r w:rsidRPr="00A00415">
        <w:rPr>
          <w:rFonts w:cs="Lotus Linotype"/>
          <w:sz w:val="40"/>
          <w:szCs w:val="28"/>
          <w:rtl/>
          <w:lang w:bidi="ar-YE"/>
        </w:rPr>
        <w:t xml:space="preserve"> لا بدعوة من المسلمين</w:t>
      </w:r>
      <w:r w:rsidR="003059F1" w:rsidRPr="00A00415">
        <w:rPr>
          <w:rFonts w:cs="Lotus Linotype"/>
          <w:sz w:val="40"/>
          <w:szCs w:val="28"/>
          <w:rtl/>
          <w:lang w:bidi="ar-YE"/>
        </w:rPr>
        <w:t>،</w:t>
      </w:r>
      <w:r w:rsidRPr="00A00415">
        <w:rPr>
          <w:rFonts w:cs="Lotus Linotype"/>
          <w:sz w:val="40"/>
          <w:szCs w:val="28"/>
          <w:rtl/>
          <w:lang w:bidi="ar-YE"/>
        </w:rPr>
        <w:t xml:space="preserve"> وقد أردت في هذا الباب أن أوضح الأحكام المتعلقة بدخول غير المسلمين المساجد </w:t>
      </w:r>
    </w:p>
    <w:p w:rsidR="0041651F" w:rsidRPr="008A21E6" w:rsidRDefault="0041651F" w:rsidP="008A21E6">
      <w:pPr>
        <w:pStyle w:val="NoSpacing"/>
        <w:widowControl w:val="0"/>
        <w:spacing w:line="216" w:lineRule="auto"/>
        <w:ind w:firstLine="425"/>
        <w:jc w:val="both"/>
        <w:rPr>
          <w:rFonts w:cs="Lotus Linotype"/>
          <w:b/>
          <w:bCs/>
          <w:sz w:val="40"/>
          <w:szCs w:val="28"/>
          <w:rtl/>
          <w:lang w:bidi="ar-YE"/>
        </w:rPr>
      </w:pPr>
      <w:r w:rsidRPr="008A21E6">
        <w:rPr>
          <w:rFonts w:cs="Lotus Linotype"/>
          <w:b/>
          <w:bCs/>
          <w:sz w:val="40"/>
          <w:szCs w:val="28"/>
          <w:rtl/>
          <w:lang w:bidi="ar-YE"/>
        </w:rPr>
        <w:t>وفيه ثلاث مسائل:</w:t>
      </w:r>
    </w:p>
    <w:p w:rsidR="0041651F" w:rsidRPr="00A00415" w:rsidRDefault="0041651F" w:rsidP="008A21E6">
      <w:pPr>
        <w:pStyle w:val="NoSpacing"/>
        <w:widowControl w:val="0"/>
        <w:spacing w:line="216" w:lineRule="auto"/>
        <w:ind w:firstLine="425"/>
        <w:jc w:val="both"/>
        <w:rPr>
          <w:rFonts w:cs="Lotus Linotype"/>
          <w:sz w:val="40"/>
          <w:szCs w:val="28"/>
          <w:rtl/>
          <w:lang w:bidi="ar-YE"/>
        </w:rPr>
      </w:pPr>
      <w:r w:rsidRPr="008A21E6">
        <w:rPr>
          <w:rFonts w:cs="Lotus Linotype"/>
          <w:b/>
          <w:bCs/>
          <w:sz w:val="40"/>
          <w:szCs w:val="28"/>
          <w:u w:val="single"/>
          <w:rtl/>
          <w:lang w:bidi="ar-YE"/>
        </w:rPr>
        <w:t>الأولى</w:t>
      </w:r>
      <w:r w:rsidR="003059F1" w:rsidRPr="008A21E6">
        <w:rPr>
          <w:rFonts w:cs="Lotus Linotype"/>
          <w:b/>
          <w:bCs/>
          <w:sz w:val="40"/>
          <w:szCs w:val="28"/>
          <w:u w:val="single"/>
          <w:rtl/>
          <w:lang w:bidi="ar-YE"/>
        </w:rPr>
        <w:t>:</w:t>
      </w:r>
      <w:r w:rsidRPr="00A00415">
        <w:rPr>
          <w:rFonts w:cs="Lotus Linotype"/>
          <w:sz w:val="40"/>
          <w:szCs w:val="28"/>
          <w:rtl/>
          <w:lang w:bidi="ar-YE"/>
        </w:rPr>
        <w:t xml:space="preserve"> دخولهم لغير الصلاة </w:t>
      </w:r>
    </w:p>
    <w:p w:rsidR="0041651F" w:rsidRPr="00A00415" w:rsidRDefault="0041651F" w:rsidP="008A21E6">
      <w:pPr>
        <w:pStyle w:val="NoSpacing"/>
        <w:widowControl w:val="0"/>
        <w:spacing w:line="216" w:lineRule="auto"/>
        <w:ind w:firstLine="425"/>
        <w:jc w:val="both"/>
        <w:rPr>
          <w:rFonts w:cs="Lotus Linotype"/>
          <w:sz w:val="40"/>
          <w:szCs w:val="28"/>
          <w:rtl/>
          <w:lang w:bidi="ar-YE"/>
        </w:rPr>
      </w:pPr>
      <w:r w:rsidRPr="008A21E6">
        <w:rPr>
          <w:rFonts w:cs="Lotus Linotype"/>
          <w:b/>
          <w:bCs/>
          <w:sz w:val="40"/>
          <w:szCs w:val="28"/>
          <w:u w:val="single"/>
          <w:rtl/>
          <w:lang w:bidi="ar-YE"/>
        </w:rPr>
        <w:t>الثانية</w:t>
      </w:r>
      <w:r w:rsidR="003059F1" w:rsidRPr="008A21E6">
        <w:rPr>
          <w:rFonts w:cs="Lotus Linotype"/>
          <w:b/>
          <w:bCs/>
          <w:sz w:val="40"/>
          <w:szCs w:val="28"/>
          <w:u w:val="single"/>
          <w:rtl/>
          <w:lang w:bidi="ar-YE"/>
        </w:rPr>
        <w:t>:</w:t>
      </w:r>
      <w:r w:rsidRPr="00A00415">
        <w:rPr>
          <w:rFonts w:cs="Lotus Linotype"/>
          <w:sz w:val="40"/>
          <w:szCs w:val="28"/>
          <w:rtl/>
          <w:lang w:bidi="ar-YE"/>
        </w:rPr>
        <w:t xml:space="preserve"> دخولهم ليصلوا فيه صلاة المسلمين </w:t>
      </w:r>
    </w:p>
    <w:p w:rsidR="0041651F" w:rsidRPr="00A00415" w:rsidRDefault="0041651F" w:rsidP="008A21E6">
      <w:pPr>
        <w:pStyle w:val="NoSpacing"/>
        <w:widowControl w:val="0"/>
        <w:spacing w:line="216" w:lineRule="auto"/>
        <w:ind w:firstLine="425"/>
        <w:jc w:val="both"/>
        <w:rPr>
          <w:rFonts w:cs="Lotus Linotype"/>
          <w:sz w:val="40"/>
          <w:szCs w:val="28"/>
        </w:rPr>
      </w:pPr>
      <w:r w:rsidRPr="008A21E6">
        <w:rPr>
          <w:rFonts w:cs="Lotus Linotype"/>
          <w:b/>
          <w:bCs/>
          <w:sz w:val="40"/>
          <w:szCs w:val="28"/>
          <w:u w:val="single"/>
          <w:rtl/>
          <w:lang w:bidi="ar-YE"/>
        </w:rPr>
        <w:t>الثالثة</w:t>
      </w:r>
      <w:r w:rsidR="003059F1" w:rsidRPr="008A21E6">
        <w:rPr>
          <w:rFonts w:cs="Lotus Linotype"/>
          <w:b/>
          <w:bCs/>
          <w:sz w:val="40"/>
          <w:szCs w:val="28"/>
          <w:u w:val="single"/>
          <w:rtl/>
          <w:lang w:bidi="ar-YE"/>
        </w:rPr>
        <w:t>:</w:t>
      </w:r>
      <w:r w:rsidRPr="00A00415">
        <w:rPr>
          <w:rFonts w:cs="Lotus Linotype"/>
          <w:sz w:val="40"/>
          <w:szCs w:val="28"/>
          <w:rtl/>
          <w:lang w:bidi="ar-YE"/>
        </w:rPr>
        <w:t xml:space="preserve"> دخولهم ليصلوا فيه صلاة غير المسلمين   </w:t>
      </w:r>
    </w:p>
    <w:p w:rsidR="0041651F" w:rsidRPr="008A21E6" w:rsidRDefault="0041651F" w:rsidP="008A21E6">
      <w:pPr>
        <w:pStyle w:val="Heading2"/>
        <w:keepNext w:val="0"/>
        <w:keepLines w:val="0"/>
        <w:widowControl w:val="0"/>
        <w:spacing w:before="0" w:line="216" w:lineRule="auto"/>
        <w:rPr>
          <w:rFonts w:eastAsia="Calibri" w:cs="الحوكمي عنوان2"/>
          <w:b w:val="0"/>
          <w:bCs w:val="0"/>
          <w:sz w:val="28"/>
          <w:szCs w:val="28"/>
          <w:rtl/>
        </w:rPr>
      </w:pPr>
      <w:bookmarkStart w:id="19" w:name="_Toc444472835"/>
      <w:r w:rsidRPr="008A21E6">
        <w:rPr>
          <w:rFonts w:eastAsia="Calibri" w:cs="الحوكمي عنوان2"/>
          <w:b w:val="0"/>
          <w:bCs w:val="0"/>
          <w:sz w:val="28"/>
          <w:szCs w:val="28"/>
          <w:rtl/>
        </w:rPr>
        <w:t>دخولهم لغير الصلاة</w:t>
      </w:r>
      <w:r w:rsidR="008A21E6" w:rsidRPr="008A21E6">
        <w:rPr>
          <w:rFonts w:eastAsia="Calibri" w:cs="الحوكمي عنوان2" w:hint="cs"/>
          <w:b w:val="0"/>
          <w:bCs w:val="0"/>
          <w:sz w:val="28"/>
          <w:szCs w:val="28"/>
          <w:rtl/>
        </w:rPr>
        <w:t>:</w:t>
      </w:r>
      <w:bookmarkEnd w:id="19"/>
    </w:p>
    <w:p w:rsidR="0041651F" w:rsidRPr="00A00415" w:rsidRDefault="0041651F" w:rsidP="008A21E6">
      <w:pPr>
        <w:pStyle w:val="NoSpacing"/>
        <w:widowControl w:val="0"/>
        <w:spacing w:line="216" w:lineRule="auto"/>
        <w:ind w:firstLine="425"/>
        <w:jc w:val="both"/>
        <w:rPr>
          <w:rFonts w:cs="Lotus Linotype"/>
          <w:sz w:val="40"/>
          <w:szCs w:val="28"/>
          <w:rtl/>
          <w:lang w:bidi="ar-YE"/>
        </w:rPr>
      </w:pPr>
      <w:r w:rsidRPr="00A00415">
        <w:rPr>
          <w:rFonts w:cs="Lotus Linotype"/>
          <w:sz w:val="40"/>
          <w:szCs w:val="28"/>
          <w:rtl/>
          <w:lang w:bidi="ar-YE"/>
        </w:rPr>
        <w:t>يدخل غير المسلمين إلى المساجد لأغراض شتى غير الصلاة</w:t>
      </w:r>
      <w:r w:rsidR="003059F1" w:rsidRPr="00A00415">
        <w:rPr>
          <w:rFonts w:cs="Lotus Linotype"/>
          <w:sz w:val="40"/>
          <w:szCs w:val="28"/>
          <w:rtl/>
          <w:lang w:bidi="ar-YE"/>
        </w:rPr>
        <w:t>،</w:t>
      </w:r>
      <w:r w:rsidRPr="00A00415">
        <w:rPr>
          <w:rFonts w:cs="Lotus Linotype"/>
          <w:sz w:val="40"/>
          <w:szCs w:val="28"/>
          <w:rtl/>
          <w:lang w:bidi="ar-YE"/>
        </w:rPr>
        <w:t xml:space="preserve"> مثل دخولهم بصفتهم مفتشين من قبل الحكومة على بعض أمور السلامة في المسجد</w:t>
      </w:r>
      <w:r w:rsidR="003059F1" w:rsidRPr="00A00415">
        <w:rPr>
          <w:rFonts w:cs="Lotus Linotype"/>
          <w:sz w:val="40"/>
          <w:szCs w:val="28"/>
          <w:rtl/>
          <w:lang w:bidi="ar-YE"/>
        </w:rPr>
        <w:t>،</w:t>
      </w:r>
      <w:r w:rsidRPr="00A00415">
        <w:rPr>
          <w:rFonts w:cs="Lotus Linotype"/>
          <w:sz w:val="40"/>
          <w:szCs w:val="28"/>
          <w:rtl/>
          <w:lang w:bidi="ar-YE"/>
        </w:rPr>
        <w:t xml:space="preserve"> ودخول العمال من أجل الإصلاح والصيانة</w:t>
      </w:r>
      <w:r w:rsidR="003059F1" w:rsidRPr="00A00415">
        <w:rPr>
          <w:rFonts w:cs="Lotus Linotype"/>
          <w:sz w:val="40"/>
          <w:szCs w:val="28"/>
          <w:rtl/>
          <w:lang w:bidi="ar-YE"/>
        </w:rPr>
        <w:t>،</w:t>
      </w:r>
      <w:r w:rsidRPr="00A00415">
        <w:rPr>
          <w:rFonts w:cs="Lotus Linotype"/>
          <w:sz w:val="40"/>
          <w:szCs w:val="28"/>
          <w:rtl/>
          <w:lang w:bidi="ar-YE"/>
        </w:rPr>
        <w:t xml:space="preserve"> ودخول رجال السياسة والشرطة ليتوددوا إلى المسلمين</w:t>
      </w:r>
      <w:r w:rsidR="003059F1" w:rsidRPr="00A00415">
        <w:rPr>
          <w:rFonts w:cs="Lotus Linotype"/>
          <w:sz w:val="40"/>
          <w:szCs w:val="28"/>
          <w:rtl/>
          <w:lang w:bidi="ar-YE"/>
        </w:rPr>
        <w:t>،</w:t>
      </w:r>
      <w:r w:rsidRPr="00A00415">
        <w:rPr>
          <w:rFonts w:cs="Lotus Linotype"/>
          <w:sz w:val="40"/>
          <w:szCs w:val="28"/>
          <w:rtl/>
          <w:lang w:bidi="ar-YE"/>
        </w:rPr>
        <w:t xml:space="preserve"> أو للدعاية لانتخاباتهم</w:t>
      </w:r>
      <w:r w:rsidR="003059F1" w:rsidRPr="00A00415">
        <w:rPr>
          <w:rFonts w:cs="Lotus Linotype"/>
          <w:sz w:val="40"/>
          <w:szCs w:val="28"/>
          <w:rtl/>
          <w:lang w:bidi="ar-YE"/>
        </w:rPr>
        <w:t>،</w:t>
      </w:r>
      <w:r w:rsidRPr="00A00415">
        <w:rPr>
          <w:rFonts w:cs="Lotus Linotype"/>
          <w:sz w:val="40"/>
          <w:szCs w:val="28"/>
          <w:rtl/>
          <w:lang w:bidi="ar-YE"/>
        </w:rPr>
        <w:t xml:space="preserve"> ودخول من يأتي للسؤال عن الإسلام</w:t>
      </w:r>
      <w:r w:rsidR="003059F1" w:rsidRPr="00A00415">
        <w:rPr>
          <w:rFonts w:cs="Lotus Linotype"/>
          <w:sz w:val="40"/>
          <w:szCs w:val="28"/>
          <w:rtl/>
          <w:lang w:bidi="ar-YE"/>
        </w:rPr>
        <w:t>،</w:t>
      </w:r>
      <w:r w:rsidRPr="00A00415">
        <w:rPr>
          <w:rFonts w:cs="Lotus Linotype"/>
          <w:sz w:val="40"/>
          <w:szCs w:val="28"/>
          <w:rtl/>
          <w:lang w:bidi="ar-YE"/>
        </w:rPr>
        <w:t xml:space="preserve"> أو حضور محاضرة في المسجد</w:t>
      </w:r>
      <w:r w:rsidR="003059F1" w:rsidRPr="00A00415">
        <w:rPr>
          <w:rFonts w:cs="Lotus Linotype"/>
          <w:sz w:val="40"/>
          <w:szCs w:val="28"/>
          <w:rtl/>
          <w:lang w:bidi="ar-YE"/>
        </w:rPr>
        <w:t>،</w:t>
      </w:r>
      <w:r w:rsidRPr="00A00415">
        <w:rPr>
          <w:rFonts w:cs="Lotus Linotype"/>
          <w:sz w:val="40"/>
          <w:szCs w:val="28"/>
          <w:rtl/>
          <w:lang w:bidi="ar-YE"/>
        </w:rPr>
        <w:t xml:space="preserve"> أو استجابة لدعوة المسلمين إياه إلى لقاء مفتوح لجيران المسجد</w:t>
      </w:r>
      <w:r w:rsidR="003059F1" w:rsidRPr="00A00415">
        <w:rPr>
          <w:rFonts w:cs="Lotus Linotype"/>
          <w:sz w:val="40"/>
          <w:szCs w:val="28"/>
          <w:rtl/>
          <w:lang w:bidi="ar-YE"/>
        </w:rPr>
        <w:t>،</w:t>
      </w:r>
      <w:r w:rsidRPr="00A00415">
        <w:rPr>
          <w:rFonts w:cs="Lotus Linotype"/>
          <w:sz w:val="40"/>
          <w:szCs w:val="28"/>
          <w:rtl/>
          <w:lang w:bidi="ar-YE"/>
        </w:rPr>
        <w:t xml:space="preserve"> ودخولهم للمشاركة في حفل زواج قريب لهم يعقد في المسجد</w:t>
      </w:r>
      <w:r w:rsidR="003059F1" w:rsidRPr="00A00415">
        <w:rPr>
          <w:rFonts w:cs="Lotus Linotype"/>
          <w:sz w:val="40"/>
          <w:szCs w:val="28"/>
          <w:rtl/>
          <w:lang w:bidi="ar-YE"/>
        </w:rPr>
        <w:t>،</w:t>
      </w:r>
      <w:r w:rsidRPr="00A00415">
        <w:rPr>
          <w:rFonts w:cs="Lotus Linotype"/>
          <w:sz w:val="40"/>
          <w:szCs w:val="28"/>
          <w:rtl/>
          <w:lang w:bidi="ar-YE"/>
        </w:rPr>
        <w:t xml:space="preserve"> بل قد تكون الزوجة كتابية </w:t>
      </w:r>
      <w:r w:rsidR="003059F1" w:rsidRPr="00A00415">
        <w:rPr>
          <w:rFonts w:cs="Lotus Linotype"/>
          <w:sz w:val="40"/>
          <w:szCs w:val="28"/>
          <w:rtl/>
          <w:lang w:bidi="ar-YE"/>
        </w:rPr>
        <w:t>،</w:t>
      </w:r>
      <w:r w:rsidRPr="00A00415">
        <w:rPr>
          <w:rFonts w:cs="Lotus Linotype"/>
          <w:sz w:val="40"/>
          <w:szCs w:val="28"/>
          <w:rtl/>
          <w:lang w:bidi="ar-YE"/>
        </w:rPr>
        <w:t xml:space="preserve"> إلى غير ذلك من الأغراض التي لا يمكن حصرها</w:t>
      </w:r>
      <w:r w:rsidR="003059F1" w:rsidRPr="00A00415">
        <w:rPr>
          <w:rFonts w:cs="Lotus Linotype"/>
          <w:sz w:val="40"/>
          <w:szCs w:val="28"/>
          <w:rtl/>
          <w:lang w:bidi="ar-YE"/>
        </w:rPr>
        <w:t>،</w:t>
      </w:r>
      <w:r w:rsidRPr="00A00415">
        <w:rPr>
          <w:rFonts w:cs="Lotus Linotype"/>
          <w:sz w:val="40"/>
          <w:szCs w:val="28"/>
          <w:rtl/>
          <w:lang w:bidi="ar-YE"/>
        </w:rPr>
        <w:t xml:space="preserve"> لذا كان التركيز هنا على حكم دخول المشرك إلى المسجد بصفة عامة</w:t>
      </w:r>
      <w:r w:rsidR="003059F1" w:rsidRPr="00A00415">
        <w:rPr>
          <w:rFonts w:cs="Lotus Linotype"/>
          <w:sz w:val="40"/>
          <w:szCs w:val="28"/>
          <w:rtl/>
          <w:lang w:bidi="ar-YE"/>
        </w:rPr>
        <w:t>،</w:t>
      </w:r>
      <w:r w:rsidRPr="00A00415">
        <w:rPr>
          <w:rFonts w:cs="Lotus Linotype"/>
          <w:sz w:val="40"/>
          <w:szCs w:val="28"/>
          <w:rtl/>
          <w:lang w:bidi="ar-YE"/>
        </w:rPr>
        <w:t xml:space="preserve"> على أن يراعى الحكم الشرعي المتعلق بسبب دخوله</w:t>
      </w:r>
      <w:r w:rsidR="003059F1" w:rsidRPr="00A00415">
        <w:rPr>
          <w:rFonts w:cs="Lotus Linotype"/>
          <w:sz w:val="40"/>
          <w:szCs w:val="28"/>
          <w:rtl/>
          <w:lang w:bidi="ar-YE"/>
        </w:rPr>
        <w:t>،</w:t>
      </w:r>
      <w:r w:rsidRPr="00A00415">
        <w:rPr>
          <w:rFonts w:cs="Lotus Linotype"/>
          <w:sz w:val="40"/>
          <w:szCs w:val="28"/>
          <w:rtl/>
          <w:lang w:bidi="ar-YE"/>
        </w:rPr>
        <w:t xml:space="preserve"> فلا يسمح له بالدخول إذا كان في دخوله امتهان لحرمة المسجد</w:t>
      </w:r>
      <w:r w:rsidR="003059F1" w:rsidRPr="00A00415">
        <w:rPr>
          <w:rFonts w:cs="Lotus Linotype"/>
          <w:sz w:val="40"/>
          <w:szCs w:val="28"/>
          <w:rtl/>
          <w:lang w:bidi="ar-YE"/>
        </w:rPr>
        <w:t>،</w:t>
      </w:r>
      <w:r w:rsidRPr="00A00415">
        <w:rPr>
          <w:rFonts w:cs="Lotus Linotype"/>
          <w:sz w:val="40"/>
          <w:szCs w:val="28"/>
          <w:rtl/>
          <w:lang w:bidi="ar-YE"/>
        </w:rPr>
        <w:t xml:space="preserve"> أو إشغال للمصلين في صلاتهم </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78"/>
      </w:r>
      <w:r w:rsidR="00514D6B" w:rsidRPr="00514D6B">
        <w:rPr>
          <w:position w:val="4"/>
          <w:sz w:val="40"/>
          <w:szCs w:val="34"/>
          <w:vertAlign w:val="superscript"/>
          <w:rtl/>
          <w:lang w:bidi="ar-YE"/>
        </w:rPr>
        <w:t>)</w:t>
      </w:r>
      <w:r w:rsidRPr="00A00415">
        <w:rPr>
          <w:rFonts w:cs="Lotus Linotype"/>
          <w:sz w:val="40"/>
          <w:szCs w:val="28"/>
          <w:rtl/>
          <w:lang w:bidi="ar-YE"/>
        </w:rPr>
        <w:t xml:space="preserve"> </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وقد وردت أدلة شرعية قد يفهم منها منع المشركين من دخول المساجد</w:t>
      </w:r>
      <w:r w:rsidR="003059F1" w:rsidRPr="00A00415">
        <w:rPr>
          <w:rFonts w:cs="Lotus Linotype"/>
          <w:sz w:val="40"/>
          <w:szCs w:val="28"/>
          <w:rtl/>
          <w:lang w:bidi="ar-YE"/>
        </w:rPr>
        <w:t>،</w:t>
      </w:r>
      <w:r w:rsidRPr="00A00415">
        <w:rPr>
          <w:rFonts w:cs="Lotus Linotype"/>
          <w:sz w:val="40"/>
          <w:szCs w:val="28"/>
          <w:rtl/>
          <w:lang w:bidi="ar-YE"/>
        </w:rPr>
        <w:t xml:space="preserve"> كما وردت أدلة شرعية فيها الإذن لهم بدخولها</w:t>
      </w:r>
      <w:r w:rsidR="003059F1" w:rsidRPr="00A00415">
        <w:rPr>
          <w:rFonts w:cs="Lotus Linotype"/>
          <w:sz w:val="40"/>
          <w:szCs w:val="28"/>
          <w:rtl/>
          <w:lang w:bidi="ar-YE"/>
        </w:rPr>
        <w:t>،</w:t>
      </w:r>
      <w:r w:rsidRPr="00A00415">
        <w:rPr>
          <w:rFonts w:cs="Lotus Linotype"/>
          <w:sz w:val="40"/>
          <w:szCs w:val="28"/>
          <w:rtl/>
          <w:lang w:bidi="ar-YE"/>
        </w:rPr>
        <w:t xml:space="preserve"> ولذا تعددت وجهات نظر الفقهاء في هذا الباب تبعا لاختلاف أفهامهم في كيفية التوفيق بين هذه النصوص</w:t>
      </w:r>
      <w:r w:rsidR="003059F1" w:rsidRPr="00A00415">
        <w:rPr>
          <w:rFonts w:cs="Lotus Linotype"/>
          <w:sz w:val="40"/>
          <w:szCs w:val="28"/>
          <w:rtl/>
          <w:lang w:bidi="ar-YE"/>
        </w:rPr>
        <w:t>:</w:t>
      </w:r>
    </w:p>
    <w:p w:rsidR="0041651F" w:rsidRPr="008A21E6" w:rsidRDefault="0041651F" w:rsidP="003059F1">
      <w:pPr>
        <w:pStyle w:val="NoSpacing"/>
        <w:widowControl w:val="0"/>
        <w:spacing w:before="180" w:line="216" w:lineRule="auto"/>
        <w:ind w:firstLine="425"/>
        <w:jc w:val="both"/>
        <w:rPr>
          <w:rFonts w:cs="Lotus Linotype"/>
          <w:b/>
          <w:bCs/>
          <w:sz w:val="40"/>
          <w:szCs w:val="28"/>
          <w:rtl/>
          <w:lang w:bidi="ar-YE"/>
        </w:rPr>
      </w:pPr>
      <w:r w:rsidRPr="008A21E6">
        <w:rPr>
          <w:rFonts w:cs="Lotus Linotype"/>
          <w:b/>
          <w:bCs/>
          <w:sz w:val="40"/>
          <w:szCs w:val="28"/>
          <w:rtl/>
          <w:lang w:bidi="ar-YE"/>
        </w:rPr>
        <w:lastRenderedPageBreak/>
        <w:t>فأما الأدلة المانعة من دخولهم المساجد</w:t>
      </w:r>
      <w:r w:rsidR="003059F1" w:rsidRPr="008A21E6">
        <w:rPr>
          <w:rFonts w:cs="Lotus Linotype"/>
          <w:b/>
          <w:bCs/>
          <w:sz w:val="40"/>
          <w:szCs w:val="28"/>
          <w:rtl/>
          <w:lang w:bidi="ar-YE"/>
        </w:rPr>
        <w:t>،</w:t>
      </w:r>
      <w:r w:rsidRPr="008A21E6">
        <w:rPr>
          <w:rFonts w:cs="Lotus Linotype"/>
          <w:b/>
          <w:bCs/>
          <w:sz w:val="40"/>
          <w:szCs w:val="28"/>
          <w:rtl/>
          <w:lang w:bidi="ar-YE"/>
        </w:rPr>
        <w:t xml:space="preserve"> فهي</w:t>
      </w:r>
      <w:r w:rsidR="003059F1" w:rsidRPr="008A21E6">
        <w:rPr>
          <w:rFonts w:cs="Lotus Linotype"/>
          <w:b/>
          <w:bCs/>
          <w:sz w:val="40"/>
          <w:szCs w:val="28"/>
          <w:rtl/>
          <w:lang w:bidi="ar-YE"/>
        </w:rPr>
        <w:t>:</w:t>
      </w:r>
    </w:p>
    <w:p w:rsidR="0041651F" w:rsidRPr="00A00415" w:rsidRDefault="0041651F" w:rsidP="0075562E">
      <w:pPr>
        <w:pStyle w:val="NoSpacing"/>
        <w:widowControl w:val="0"/>
        <w:spacing w:before="180" w:line="216" w:lineRule="auto"/>
        <w:ind w:firstLine="425"/>
        <w:jc w:val="both"/>
        <w:rPr>
          <w:rFonts w:cs="Lotus Linotype"/>
          <w:sz w:val="40"/>
          <w:szCs w:val="28"/>
        </w:rPr>
      </w:pPr>
      <w:r w:rsidRPr="00A00415">
        <w:rPr>
          <w:rFonts w:cs="Lotus Linotype"/>
          <w:sz w:val="40"/>
          <w:szCs w:val="28"/>
          <w:rtl/>
          <w:lang w:bidi="ar-YE"/>
        </w:rPr>
        <w:t xml:space="preserve">قوله تعالى: </w:t>
      </w:r>
      <w:r w:rsidR="008A21E6">
        <w:rPr>
          <w:rFonts w:ascii="QCF_BSML" w:hAnsi="QCF_BSML" w:cs="QCF_BSML"/>
          <w:color w:val="000000"/>
          <w:sz w:val="27"/>
          <w:szCs w:val="27"/>
          <w:rtl/>
        </w:rPr>
        <w:t>ﮋ</w:t>
      </w:r>
      <w:r w:rsidR="008A21E6">
        <w:rPr>
          <w:rFonts w:ascii="QCF_BSML" w:hAnsi="QCF_BSML" w:cs="QCF_BSML"/>
          <w:color w:val="000000"/>
          <w:sz w:val="2"/>
          <w:szCs w:val="2"/>
          <w:rtl/>
        </w:rPr>
        <w:t xml:space="preserve"> </w:t>
      </w:r>
      <w:r w:rsidR="008A21E6">
        <w:rPr>
          <w:rFonts w:ascii="QCF_P189" w:hAnsi="QCF_P189" w:cs="QCF_P189"/>
          <w:color w:val="000000"/>
          <w:sz w:val="27"/>
          <w:szCs w:val="27"/>
          <w:rtl/>
        </w:rPr>
        <w:t>ﮅ</w:t>
      </w:r>
      <w:r w:rsidR="008A21E6">
        <w:rPr>
          <w:rFonts w:ascii="QCF_P189" w:hAnsi="QCF_P189" w:cs="QCF_P189"/>
          <w:color w:val="000000"/>
          <w:sz w:val="2"/>
          <w:szCs w:val="2"/>
          <w:rtl/>
        </w:rPr>
        <w:t xml:space="preserve"> </w:t>
      </w:r>
      <w:r w:rsidR="008A21E6">
        <w:rPr>
          <w:rFonts w:ascii="QCF_P189" w:hAnsi="QCF_P189" w:cs="QCF_P189"/>
          <w:color w:val="000000"/>
          <w:sz w:val="27"/>
          <w:szCs w:val="27"/>
          <w:rtl/>
        </w:rPr>
        <w:t>ﮆ</w:t>
      </w:r>
      <w:r w:rsidR="008A21E6">
        <w:rPr>
          <w:rFonts w:ascii="QCF_P189" w:hAnsi="QCF_P189" w:cs="QCF_P189"/>
          <w:color w:val="000000"/>
          <w:sz w:val="2"/>
          <w:szCs w:val="2"/>
          <w:rtl/>
        </w:rPr>
        <w:t xml:space="preserve">   </w:t>
      </w:r>
      <w:r w:rsidR="008A21E6">
        <w:rPr>
          <w:rFonts w:ascii="QCF_P189" w:hAnsi="QCF_P189" w:cs="QCF_P189"/>
          <w:color w:val="000000"/>
          <w:sz w:val="27"/>
          <w:szCs w:val="27"/>
          <w:rtl/>
        </w:rPr>
        <w:t>ﮇ</w:t>
      </w:r>
      <w:r w:rsidR="008A21E6">
        <w:rPr>
          <w:rFonts w:ascii="QCF_P189" w:hAnsi="QCF_P189" w:cs="QCF_P189"/>
          <w:color w:val="000000"/>
          <w:sz w:val="2"/>
          <w:szCs w:val="2"/>
          <w:rtl/>
        </w:rPr>
        <w:t xml:space="preserve">  </w:t>
      </w:r>
      <w:r w:rsidR="008A21E6">
        <w:rPr>
          <w:rFonts w:ascii="QCF_P189" w:hAnsi="QCF_P189" w:cs="QCF_P189"/>
          <w:color w:val="000000"/>
          <w:sz w:val="27"/>
          <w:szCs w:val="27"/>
          <w:rtl/>
        </w:rPr>
        <w:t>ﮈ</w:t>
      </w:r>
      <w:r w:rsidR="008A21E6">
        <w:rPr>
          <w:rFonts w:ascii="QCF_P189" w:hAnsi="QCF_P189" w:cs="QCF_P189"/>
          <w:color w:val="000000"/>
          <w:sz w:val="2"/>
          <w:szCs w:val="2"/>
          <w:rtl/>
        </w:rPr>
        <w:t xml:space="preserve"> </w:t>
      </w:r>
      <w:r w:rsidR="008A21E6">
        <w:rPr>
          <w:rFonts w:ascii="QCF_P189" w:hAnsi="QCF_P189" w:cs="QCF_P189"/>
          <w:color w:val="000000"/>
          <w:sz w:val="27"/>
          <w:szCs w:val="27"/>
          <w:rtl/>
        </w:rPr>
        <w:t>ﮉ</w:t>
      </w:r>
      <w:r w:rsidR="008A21E6">
        <w:rPr>
          <w:rFonts w:ascii="QCF_P189" w:hAnsi="QCF_P189" w:cs="QCF_P189"/>
          <w:color w:val="000000"/>
          <w:sz w:val="2"/>
          <w:szCs w:val="2"/>
          <w:rtl/>
        </w:rPr>
        <w:t xml:space="preserve"> </w:t>
      </w:r>
      <w:r w:rsidR="008A21E6">
        <w:rPr>
          <w:rFonts w:ascii="QCF_P189" w:hAnsi="QCF_P189" w:cs="QCF_P189"/>
          <w:color w:val="000000"/>
          <w:sz w:val="27"/>
          <w:szCs w:val="27"/>
          <w:rtl/>
        </w:rPr>
        <w:t>ﮊ</w:t>
      </w:r>
      <w:r w:rsidR="008A21E6">
        <w:rPr>
          <w:rFonts w:ascii="QCF_P189" w:hAnsi="QCF_P189" w:cs="QCF_P189"/>
          <w:color w:val="000000"/>
          <w:sz w:val="2"/>
          <w:szCs w:val="2"/>
          <w:rtl/>
        </w:rPr>
        <w:t xml:space="preserve"> </w:t>
      </w:r>
      <w:r w:rsidR="008A21E6">
        <w:rPr>
          <w:rFonts w:ascii="QCF_P189" w:hAnsi="QCF_P189" w:cs="QCF_P189"/>
          <w:color w:val="000000"/>
          <w:sz w:val="27"/>
          <w:szCs w:val="27"/>
          <w:rtl/>
        </w:rPr>
        <w:t>ﮋ</w:t>
      </w:r>
      <w:r w:rsidR="008A21E6">
        <w:rPr>
          <w:rFonts w:ascii="QCF_P189" w:hAnsi="QCF_P189" w:cs="QCF_P189"/>
          <w:color w:val="000000"/>
          <w:sz w:val="2"/>
          <w:szCs w:val="2"/>
          <w:rtl/>
        </w:rPr>
        <w:t xml:space="preserve"> </w:t>
      </w:r>
      <w:r w:rsidR="008A21E6">
        <w:rPr>
          <w:rFonts w:ascii="QCF_P189" w:hAnsi="QCF_P189" w:cs="QCF_P189"/>
          <w:color w:val="000000"/>
          <w:sz w:val="27"/>
          <w:szCs w:val="27"/>
          <w:rtl/>
        </w:rPr>
        <w:t>ﮌ</w:t>
      </w:r>
      <w:r w:rsidR="008A21E6">
        <w:rPr>
          <w:rFonts w:ascii="QCF_P189" w:hAnsi="QCF_P189" w:cs="QCF_P189"/>
          <w:color w:val="000000"/>
          <w:sz w:val="2"/>
          <w:szCs w:val="2"/>
          <w:rtl/>
        </w:rPr>
        <w:t xml:space="preserve"> </w:t>
      </w:r>
      <w:r w:rsidR="008A21E6">
        <w:rPr>
          <w:rFonts w:ascii="QCF_P189" w:hAnsi="QCF_P189" w:cs="QCF_P189"/>
          <w:color w:val="000000"/>
          <w:sz w:val="27"/>
          <w:szCs w:val="27"/>
          <w:rtl/>
        </w:rPr>
        <w:t>ﮍ</w:t>
      </w:r>
      <w:r w:rsidR="008A21E6">
        <w:rPr>
          <w:rFonts w:ascii="QCF_P189" w:hAnsi="QCF_P189" w:cs="QCF_P189"/>
          <w:color w:val="000000"/>
          <w:sz w:val="2"/>
          <w:szCs w:val="2"/>
          <w:rtl/>
        </w:rPr>
        <w:t xml:space="preserve"> </w:t>
      </w:r>
      <w:r w:rsidR="008A21E6">
        <w:rPr>
          <w:rFonts w:ascii="QCF_P189" w:hAnsi="QCF_P189" w:cs="QCF_P189"/>
          <w:color w:val="000000"/>
          <w:sz w:val="27"/>
          <w:szCs w:val="27"/>
          <w:rtl/>
        </w:rPr>
        <w:t>ﮎ</w:t>
      </w:r>
      <w:r w:rsidR="008A21E6">
        <w:rPr>
          <w:rFonts w:ascii="QCF_P189" w:hAnsi="QCF_P189" w:cs="QCF_P189"/>
          <w:color w:val="000000"/>
          <w:sz w:val="2"/>
          <w:szCs w:val="2"/>
          <w:rtl/>
        </w:rPr>
        <w:t xml:space="preserve"> </w:t>
      </w:r>
      <w:r w:rsidR="008A21E6">
        <w:rPr>
          <w:rFonts w:ascii="QCF_P189" w:hAnsi="QCF_P189" w:cs="QCF_P189"/>
          <w:color w:val="000000"/>
          <w:sz w:val="27"/>
          <w:szCs w:val="27"/>
          <w:rtl/>
        </w:rPr>
        <w:t>ﮏ</w:t>
      </w:r>
      <w:r w:rsidR="008A21E6">
        <w:rPr>
          <w:rFonts w:ascii="Arial" w:hAnsi="Arial"/>
          <w:color w:val="000000"/>
          <w:sz w:val="2"/>
          <w:szCs w:val="2"/>
          <w:rtl/>
        </w:rPr>
        <w:t xml:space="preserve"> </w:t>
      </w:r>
      <w:r w:rsidR="008A21E6">
        <w:rPr>
          <w:rFonts w:ascii="QCF_BSML" w:hAnsi="QCF_BSML" w:cs="QCF_BSML"/>
          <w:color w:val="000000"/>
          <w:sz w:val="27"/>
          <w:szCs w:val="27"/>
          <w:rtl/>
        </w:rPr>
        <w:t>ﮊ</w:t>
      </w:r>
      <w:r w:rsidR="008A21E6">
        <w:rPr>
          <w:rFonts w:ascii="QCF_BSML" w:hAnsi="QCF_BSML" w:cs="QCF_BSML"/>
          <w:color w:val="000000"/>
          <w:sz w:val="2"/>
          <w:szCs w:val="2"/>
        </w:rPr>
        <w:t xml:space="preserve"> </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79"/>
      </w:r>
      <w:r w:rsidR="00514D6B" w:rsidRPr="00514D6B">
        <w:rPr>
          <w:position w:val="4"/>
          <w:sz w:val="40"/>
          <w:szCs w:val="34"/>
          <w:vertAlign w:val="superscript"/>
          <w:rtl/>
          <w:lang w:bidi="ar-YE"/>
        </w:rPr>
        <w:t>)</w:t>
      </w:r>
      <w:r w:rsidRPr="00A00415">
        <w:rPr>
          <w:rFonts w:cs="Lotus Linotype"/>
          <w:sz w:val="40"/>
          <w:szCs w:val="28"/>
          <w:rtl/>
          <w:lang w:bidi="ar-YE"/>
        </w:rPr>
        <w:t xml:space="preserve"> قال الجصاص</w:t>
      </w:r>
      <w:r w:rsidR="003059F1" w:rsidRPr="00A00415">
        <w:rPr>
          <w:rFonts w:cs="Lotus Linotype"/>
          <w:sz w:val="40"/>
          <w:szCs w:val="28"/>
          <w:rtl/>
          <w:lang w:bidi="ar-YE"/>
        </w:rPr>
        <w:t>:</w:t>
      </w:r>
      <w:r w:rsidRPr="00A00415">
        <w:rPr>
          <w:rFonts w:cs="Lotus Linotype"/>
          <w:sz w:val="40"/>
          <w:szCs w:val="28"/>
          <w:rtl/>
          <w:lang w:bidi="ar-YE"/>
        </w:rPr>
        <w:t xml:space="preserve"> و عمارة المسجد تكون بمعنيين</w:t>
      </w:r>
      <w:r w:rsidR="003059F1" w:rsidRPr="00A00415">
        <w:rPr>
          <w:rFonts w:cs="Lotus Linotype"/>
          <w:sz w:val="40"/>
          <w:szCs w:val="28"/>
          <w:rtl/>
          <w:lang w:bidi="ar-YE"/>
        </w:rPr>
        <w:t>:</w:t>
      </w:r>
      <w:r w:rsidRPr="00A00415">
        <w:rPr>
          <w:rFonts w:cs="Lotus Linotype"/>
          <w:sz w:val="40"/>
          <w:szCs w:val="28"/>
          <w:rtl/>
          <w:lang w:bidi="ar-YE"/>
        </w:rPr>
        <w:t xml:space="preserve"> أحدهما</w:t>
      </w:r>
      <w:r w:rsidR="003059F1" w:rsidRPr="00A00415">
        <w:rPr>
          <w:rFonts w:cs="Lotus Linotype"/>
          <w:sz w:val="40"/>
          <w:szCs w:val="28"/>
          <w:rtl/>
          <w:lang w:bidi="ar-YE"/>
        </w:rPr>
        <w:t>:</w:t>
      </w:r>
      <w:r w:rsidRPr="00A00415">
        <w:rPr>
          <w:rFonts w:cs="Lotus Linotype"/>
          <w:sz w:val="40"/>
          <w:szCs w:val="28"/>
          <w:rtl/>
          <w:lang w:bidi="ar-YE"/>
        </w:rPr>
        <w:t xml:space="preserve"> زيارته و المكث فيه</w:t>
      </w:r>
      <w:r w:rsidR="003059F1" w:rsidRPr="00A00415">
        <w:rPr>
          <w:rFonts w:cs="Lotus Linotype"/>
          <w:sz w:val="40"/>
          <w:szCs w:val="28"/>
          <w:rtl/>
          <w:lang w:bidi="ar-YE"/>
        </w:rPr>
        <w:t>،</w:t>
      </w:r>
      <w:r w:rsidRPr="00A00415">
        <w:rPr>
          <w:rFonts w:cs="Lotus Linotype"/>
          <w:sz w:val="40"/>
          <w:szCs w:val="28"/>
          <w:rtl/>
          <w:lang w:bidi="ar-YE"/>
        </w:rPr>
        <w:t xml:space="preserve"> و الآخر</w:t>
      </w:r>
      <w:r w:rsidR="003059F1" w:rsidRPr="00A00415">
        <w:rPr>
          <w:rFonts w:cs="Lotus Linotype"/>
          <w:sz w:val="40"/>
          <w:szCs w:val="28"/>
          <w:rtl/>
          <w:lang w:bidi="ar-YE"/>
        </w:rPr>
        <w:t>:</w:t>
      </w:r>
      <w:r w:rsidRPr="00A00415">
        <w:rPr>
          <w:rFonts w:cs="Lotus Linotype"/>
          <w:sz w:val="40"/>
          <w:szCs w:val="28"/>
          <w:rtl/>
          <w:lang w:bidi="ar-YE"/>
        </w:rPr>
        <w:t xml:space="preserve"> بناؤه  و تجديد ما انهدم منه</w:t>
      </w:r>
      <w:r w:rsidR="003059F1" w:rsidRPr="00A00415">
        <w:rPr>
          <w:rFonts w:cs="Lotus Linotype"/>
          <w:sz w:val="40"/>
          <w:szCs w:val="28"/>
          <w:rtl/>
          <w:lang w:bidi="ar-YE"/>
        </w:rPr>
        <w:t>،</w:t>
      </w:r>
      <w:r w:rsidRPr="00A00415">
        <w:rPr>
          <w:rFonts w:cs="Lotus Linotype"/>
          <w:sz w:val="40"/>
          <w:szCs w:val="28"/>
          <w:rtl/>
          <w:lang w:bidi="ar-YE"/>
        </w:rPr>
        <w:t xml:space="preserve"> و ذلك لأنه يقال</w:t>
      </w:r>
      <w:r w:rsidR="003059F1" w:rsidRPr="00A00415">
        <w:rPr>
          <w:rFonts w:cs="Lotus Linotype"/>
          <w:sz w:val="40"/>
          <w:szCs w:val="28"/>
          <w:rtl/>
          <w:lang w:bidi="ar-YE"/>
        </w:rPr>
        <w:t>:</w:t>
      </w:r>
      <w:r w:rsidRPr="00A00415">
        <w:rPr>
          <w:rFonts w:cs="Lotus Linotype"/>
          <w:sz w:val="40"/>
          <w:szCs w:val="28"/>
          <w:rtl/>
          <w:lang w:bidi="ar-YE"/>
        </w:rPr>
        <w:t xml:space="preserve"> اعتمر إذا زار و منه العمرة لأنها زيارة بيت الله الحرام</w:t>
      </w:r>
      <w:r w:rsidR="003059F1" w:rsidRPr="00A00415">
        <w:rPr>
          <w:rFonts w:cs="Lotus Linotype"/>
          <w:sz w:val="40"/>
          <w:szCs w:val="28"/>
          <w:rtl/>
          <w:lang w:bidi="ar-YE"/>
        </w:rPr>
        <w:t>،</w:t>
      </w:r>
      <w:r w:rsidRPr="00A00415">
        <w:rPr>
          <w:rFonts w:cs="Lotus Linotype"/>
          <w:sz w:val="40"/>
          <w:szCs w:val="28"/>
          <w:rtl/>
          <w:lang w:bidi="ar-YE"/>
        </w:rPr>
        <w:t xml:space="preserve">  و فلان من عمار المساجد إذا كان كثير المضي إليها  فاقتضت الآية منع الكفار من دخول المساجد و من بنائها و تولى مصالحها و القيام بها و ذلك لانتظام اللفظ للأمرين</w:t>
      </w:r>
      <w:r w:rsidR="007C0C48">
        <w:rPr>
          <w:rFonts w:cs="Lotus Linotype"/>
          <w:sz w:val="40"/>
          <w:szCs w:val="28"/>
          <w:rtl/>
          <w:lang w:bidi="ar-YE"/>
        </w:rPr>
        <w:t>.</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80"/>
      </w:r>
      <w:r w:rsidR="00514D6B" w:rsidRPr="00514D6B">
        <w:rPr>
          <w:position w:val="4"/>
          <w:sz w:val="40"/>
          <w:szCs w:val="34"/>
          <w:vertAlign w:val="superscript"/>
          <w:rtl/>
          <w:lang w:bidi="ar-YE"/>
        </w:rPr>
        <w:t>)</w:t>
      </w:r>
      <w:r w:rsidRPr="00A00415">
        <w:rPr>
          <w:rFonts w:cs="Lotus Linotype"/>
          <w:sz w:val="40"/>
          <w:szCs w:val="28"/>
          <w:rtl/>
          <w:lang w:bidi="ar-YE"/>
        </w:rPr>
        <w:t xml:space="preserve"> هذا وقد قرأ ابن كثير و أبو عمرو و يعقوب و ابن محيصن و اليزيدي </w:t>
      </w:r>
      <w:r w:rsidR="00A00415">
        <w:rPr>
          <w:rFonts w:cs="Lotus Linotype"/>
          <w:sz w:val="40"/>
          <w:szCs w:val="28"/>
          <w:rtl/>
          <w:lang w:bidi="ar-YE"/>
        </w:rPr>
        <w:t>(</w:t>
      </w:r>
      <w:r w:rsidRPr="00A00415">
        <w:rPr>
          <w:rFonts w:cs="Lotus Linotype"/>
          <w:sz w:val="40"/>
          <w:szCs w:val="28"/>
          <w:rtl/>
          <w:lang w:bidi="ar-YE"/>
        </w:rPr>
        <w:t>مسجد الله</w:t>
      </w:r>
      <w:r w:rsidR="00A00415">
        <w:rPr>
          <w:rFonts w:cs="Lotus Linotype"/>
          <w:sz w:val="40"/>
          <w:szCs w:val="28"/>
          <w:rtl/>
          <w:lang w:bidi="ar-YE"/>
        </w:rPr>
        <w:t>)</w:t>
      </w:r>
      <w:r w:rsidRPr="00A00415">
        <w:rPr>
          <w:rFonts w:cs="Lotus Linotype"/>
          <w:sz w:val="40"/>
          <w:szCs w:val="28"/>
          <w:rtl/>
          <w:lang w:bidi="ar-YE"/>
        </w:rPr>
        <w:t xml:space="preserve"> بالإفراد و قرأ الباقون بالجمع </w:t>
      </w:r>
      <w:r w:rsidR="00A00415">
        <w:rPr>
          <w:rFonts w:cs="Lotus Linotype"/>
          <w:sz w:val="40"/>
          <w:szCs w:val="28"/>
          <w:rtl/>
          <w:lang w:bidi="ar-YE"/>
        </w:rPr>
        <w:t>(</w:t>
      </w:r>
      <w:r w:rsidRPr="00A00415">
        <w:rPr>
          <w:rFonts w:cs="Lotus Linotype"/>
          <w:sz w:val="40"/>
          <w:szCs w:val="28"/>
          <w:rtl/>
          <w:lang w:bidi="ar-YE"/>
        </w:rPr>
        <w:t>مساجد الله</w:t>
      </w:r>
      <w:r w:rsidR="00A00415">
        <w:rPr>
          <w:rFonts w:cs="Lotus Linotype"/>
          <w:sz w:val="40"/>
          <w:szCs w:val="28"/>
          <w:rtl/>
          <w:lang w:bidi="ar-YE"/>
        </w:rPr>
        <w:t>)</w:t>
      </w:r>
      <w:r w:rsidRPr="00A00415">
        <w:rPr>
          <w:rFonts w:cs="Lotus Linotype"/>
          <w:sz w:val="40"/>
          <w:szCs w:val="28"/>
          <w:rtl/>
          <w:lang w:bidi="ar-YE"/>
        </w:rPr>
        <w:t xml:space="preserve"> </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81"/>
      </w:r>
      <w:r w:rsidR="00514D6B" w:rsidRPr="00514D6B">
        <w:rPr>
          <w:position w:val="4"/>
          <w:sz w:val="40"/>
          <w:szCs w:val="34"/>
          <w:vertAlign w:val="superscript"/>
          <w:rtl/>
          <w:lang w:bidi="ar-YE"/>
        </w:rPr>
        <w:t>)</w:t>
      </w:r>
      <w:r w:rsidRPr="00A00415">
        <w:rPr>
          <w:rFonts w:cs="Lotus Linotype"/>
          <w:sz w:val="40"/>
          <w:szCs w:val="28"/>
          <w:rtl/>
          <w:lang w:bidi="ar-YE"/>
        </w:rPr>
        <w:t xml:space="preserve">   وقراءة الإفراد يحتمل أن يكون المراد بها المسجد الحرام خاصة</w:t>
      </w:r>
      <w:r w:rsidR="003059F1" w:rsidRPr="00A00415">
        <w:rPr>
          <w:rFonts w:cs="Lotus Linotype"/>
          <w:sz w:val="40"/>
          <w:szCs w:val="28"/>
          <w:rtl/>
          <w:lang w:bidi="ar-YE"/>
        </w:rPr>
        <w:t>،</w:t>
      </w:r>
      <w:r w:rsidRPr="00A00415">
        <w:rPr>
          <w:rFonts w:cs="Lotus Linotype"/>
          <w:sz w:val="40"/>
          <w:szCs w:val="28"/>
          <w:rtl/>
          <w:lang w:bidi="ar-YE"/>
        </w:rPr>
        <w:t xml:space="preserve"> و يؤيده قول الله تعالى في الآية التي بعدها: </w:t>
      </w:r>
      <w:r w:rsidR="00A00415">
        <w:rPr>
          <w:rFonts w:cs="Lotus Linotype"/>
          <w:sz w:val="40"/>
          <w:szCs w:val="28"/>
          <w:rtl/>
          <w:lang w:bidi="ar-YE"/>
        </w:rPr>
        <w:t>(</w:t>
      </w:r>
      <w:r w:rsidRPr="00A00415">
        <w:rPr>
          <w:rFonts w:cs="Lotus Linotype"/>
          <w:sz w:val="40"/>
          <w:szCs w:val="28"/>
          <w:rtl/>
          <w:lang w:bidi="ar-YE"/>
        </w:rPr>
        <w:t>و عمارة المسجد الحرام</w:t>
      </w:r>
      <w:r w:rsidR="00A00415">
        <w:rPr>
          <w:rFonts w:cs="Lotus Linotype"/>
          <w:sz w:val="40"/>
          <w:szCs w:val="28"/>
          <w:rtl/>
          <w:lang w:bidi="ar-YE"/>
        </w:rPr>
        <w:t>)</w:t>
      </w:r>
      <w:r w:rsidRPr="00A00415">
        <w:rPr>
          <w:rFonts w:cs="Lotus Linotype"/>
          <w:sz w:val="40"/>
          <w:szCs w:val="28"/>
          <w:rtl/>
          <w:lang w:bidi="ar-YE"/>
        </w:rPr>
        <w:t xml:space="preserve"> و يحتمل أن يراد بها جنس المساجد فتعم المسجد الحرام و غيره</w:t>
      </w:r>
      <w:r w:rsidR="003059F1" w:rsidRPr="00A00415">
        <w:rPr>
          <w:rFonts w:cs="Lotus Linotype"/>
          <w:sz w:val="40"/>
          <w:szCs w:val="28"/>
          <w:rtl/>
          <w:lang w:bidi="ar-YE"/>
        </w:rPr>
        <w:t>،</w:t>
      </w:r>
      <w:r w:rsidRPr="00A00415">
        <w:rPr>
          <w:rFonts w:cs="Lotus Linotype"/>
          <w:sz w:val="40"/>
          <w:szCs w:val="28"/>
          <w:rtl/>
          <w:lang w:bidi="ar-YE"/>
        </w:rPr>
        <w:t xml:space="preserve"> وكذلك قراءة الجمع تحتمل جميع المساجد و يحتمل أن تكون عامة و أريد بها الخصوص المستفاد من قراءة الإفراد فيكون المقصود بها المسجد الحرام خاصة</w:t>
      </w:r>
      <w:r w:rsidR="003059F1" w:rsidRPr="00A00415">
        <w:rPr>
          <w:rFonts w:cs="Lotus Linotype"/>
          <w:sz w:val="40"/>
          <w:szCs w:val="28"/>
          <w:rtl/>
          <w:lang w:bidi="ar-YE"/>
        </w:rPr>
        <w:t>،</w:t>
      </w:r>
      <w:r w:rsidRPr="00A00415">
        <w:rPr>
          <w:rFonts w:cs="Lotus Linotype"/>
          <w:sz w:val="40"/>
          <w:szCs w:val="28"/>
          <w:rtl/>
          <w:lang w:bidi="ar-YE"/>
        </w:rPr>
        <w:t xml:space="preserve">   و قد تفرع على ذلك اختلاف الفقهاء في عمارة المشركين للمسجد الحرام خاصة و للمساجد عامة</w:t>
      </w:r>
      <w:r w:rsidR="007C0C48">
        <w:rPr>
          <w:rFonts w:cs="Lotus Linotype"/>
          <w:sz w:val="40"/>
          <w:szCs w:val="28"/>
          <w:rtl/>
          <w:lang w:bidi="ar-YE"/>
        </w:rPr>
        <w:t>.</w:t>
      </w:r>
      <w:r w:rsidRPr="00A00415">
        <w:rPr>
          <w:rFonts w:cs="Lotus Linotype"/>
          <w:sz w:val="40"/>
          <w:szCs w:val="28"/>
          <w:rtl/>
          <w:lang w:bidi="ar-YE"/>
        </w:rPr>
        <w:t xml:space="preserve">                                                         </w:t>
      </w:r>
    </w:p>
    <w:p w:rsidR="0041651F" w:rsidRPr="00A00415" w:rsidRDefault="0041651F" w:rsidP="0075562E">
      <w:pPr>
        <w:pStyle w:val="NoSpacing"/>
        <w:widowControl w:val="0"/>
        <w:spacing w:before="180" w:line="216" w:lineRule="auto"/>
        <w:ind w:firstLine="425"/>
        <w:jc w:val="both"/>
        <w:rPr>
          <w:rFonts w:cs="Lotus Linotype"/>
          <w:sz w:val="40"/>
          <w:szCs w:val="28"/>
          <w:vertAlign w:val="superscript"/>
        </w:rPr>
      </w:pPr>
      <w:r w:rsidRPr="00A00415">
        <w:rPr>
          <w:rFonts w:cs="Lotus Linotype"/>
          <w:sz w:val="40"/>
          <w:szCs w:val="28"/>
          <w:rtl/>
          <w:lang w:bidi="ar-YE"/>
        </w:rPr>
        <w:t>وقوله تعالى</w:t>
      </w:r>
      <w:r w:rsidR="003059F1" w:rsidRPr="00A00415">
        <w:rPr>
          <w:rFonts w:cs="Lotus Linotype"/>
          <w:sz w:val="40"/>
          <w:szCs w:val="28"/>
          <w:rtl/>
          <w:lang w:bidi="ar-YE"/>
        </w:rPr>
        <w:t>:</w:t>
      </w:r>
      <w:r w:rsidRPr="00A00415">
        <w:rPr>
          <w:rFonts w:cs="Lotus Linotype"/>
          <w:sz w:val="40"/>
          <w:szCs w:val="28"/>
          <w:rtl/>
          <w:lang w:bidi="ar-YE"/>
        </w:rPr>
        <w:t xml:space="preserve"> </w:t>
      </w:r>
      <w:r w:rsidR="0075562E">
        <w:rPr>
          <w:rFonts w:ascii="QCF_BSML" w:hAnsi="QCF_BSML" w:cs="QCF_BSML"/>
          <w:color w:val="000000"/>
          <w:sz w:val="27"/>
          <w:szCs w:val="27"/>
          <w:rtl/>
        </w:rPr>
        <w:t>ﮋ</w:t>
      </w:r>
      <w:r w:rsidR="0075562E">
        <w:rPr>
          <w:rFonts w:ascii="QCF_BSML" w:hAnsi="QCF_BSML" w:cs="QCF_BSML"/>
          <w:color w:val="000000"/>
          <w:sz w:val="2"/>
          <w:szCs w:val="2"/>
          <w:rtl/>
        </w:rPr>
        <w:t xml:space="preserve"> </w:t>
      </w:r>
      <w:r w:rsidR="0075562E">
        <w:rPr>
          <w:rFonts w:ascii="QCF_P191" w:hAnsi="QCF_P191" w:cs="QCF_P191"/>
          <w:color w:val="000000"/>
          <w:sz w:val="27"/>
          <w:szCs w:val="27"/>
          <w:rtl/>
        </w:rPr>
        <w:t>ﭢ</w:t>
      </w:r>
      <w:r w:rsidR="0075562E">
        <w:rPr>
          <w:rFonts w:ascii="QCF_P191" w:hAnsi="QCF_P191" w:cs="QCF_P191"/>
          <w:color w:val="000000"/>
          <w:sz w:val="2"/>
          <w:szCs w:val="2"/>
          <w:rtl/>
        </w:rPr>
        <w:t xml:space="preserve"> </w:t>
      </w:r>
      <w:r w:rsidR="0075562E">
        <w:rPr>
          <w:rFonts w:ascii="QCF_P191" w:hAnsi="QCF_P191" w:cs="QCF_P191"/>
          <w:color w:val="000000"/>
          <w:sz w:val="27"/>
          <w:szCs w:val="27"/>
          <w:rtl/>
        </w:rPr>
        <w:t>ﭣ</w:t>
      </w:r>
      <w:r w:rsidR="0075562E">
        <w:rPr>
          <w:rFonts w:ascii="QCF_P191" w:hAnsi="QCF_P191" w:cs="QCF_P191"/>
          <w:color w:val="000000"/>
          <w:sz w:val="2"/>
          <w:szCs w:val="2"/>
          <w:rtl/>
        </w:rPr>
        <w:t xml:space="preserve">  </w:t>
      </w:r>
      <w:r w:rsidR="0075562E">
        <w:rPr>
          <w:rFonts w:ascii="QCF_P191" w:hAnsi="QCF_P191" w:cs="QCF_P191"/>
          <w:color w:val="000000"/>
          <w:sz w:val="27"/>
          <w:szCs w:val="27"/>
          <w:rtl/>
        </w:rPr>
        <w:t>ﭤ</w:t>
      </w:r>
      <w:r w:rsidR="0075562E">
        <w:rPr>
          <w:rFonts w:ascii="QCF_P191" w:hAnsi="QCF_P191" w:cs="QCF_P191"/>
          <w:color w:val="000000"/>
          <w:sz w:val="2"/>
          <w:szCs w:val="2"/>
          <w:rtl/>
        </w:rPr>
        <w:t xml:space="preserve"> </w:t>
      </w:r>
      <w:r w:rsidR="0075562E">
        <w:rPr>
          <w:rFonts w:ascii="QCF_P191" w:hAnsi="QCF_P191" w:cs="QCF_P191"/>
          <w:color w:val="000000"/>
          <w:sz w:val="27"/>
          <w:szCs w:val="27"/>
          <w:rtl/>
        </w:rPr>
        <w:t>ﭥ</w:t>
      </w:r>
      <w:r w:rsidR="0075562E">
        <w:rPr>
          <w:rFonts w:ascii="QCF_P191" w:hAnsi="QCF_P191" w:cs="QCF_P191"/>
          <w:color w:val="000000"/>
          <w:sz w:val="2"/>
          <w:szCs w:val="2"/>
          <w:rtl/>
        </w:rPr>
        <w:t xml:space="preserve"> </w:t>
      </w:r>
      <w:r w:rsidR="0075562E">
        <w:rPr>
          <w:rFonts w:ascii="QCF_P191" w:hAnsi="QCF_P191" w:cs="QCF_P191"/>
          <w:color w:val="000000"/>
          <w:sz w:val="27"/>
          <w:szCs w:val="27"/>
          <w:rtl/>
        </w:rPr>
        <w:t>ﭦ</w:t>
      </w:r>
      <w:r w:rsidR="0075562E">
        <w:rPr>
          <w:rFonts w:ascii="QCF_P191" w:hAnsi="QCF_P191" w:cs="QCF_P191"/>
          <w:color w:val="000000"/>
          <w:sz w:val="2"/>
          <w:szCs w:val="2"/>
          <w:rtl/>
        </w:rPr>
        <w:t xml:space="preserve"> </w:t>
      </w:r>
      <w:r w:rsidR="0075562E">
        <w:rPr>
          <w:rFonts w:ascii="QCF_P191" w:hAnsi="QCF_P191" w:cs="QCF_P191"/>
          <w:color w:val="000000"/>
          <w:sz w:val="27"/>
          <w:szCs w:val="27"/>
          <w:rtl/>
        </w:rPr>
        <w:t>ﭧ</w:t>
      </w:r>
      <w:r w:rsidR="0075562E">
        <w:rPr>
          <w:rFonts w:ascii="QCF_P191" w:hAnsi="QCF_P191" w:cs="QCF_P191"/>
          <w:color w:val="000000"/>
          <w:sz w:val="2"/>
          <w:szCs w:val="2"/>
          <w:rtl/>
        </w:rPr>
        <w:t xml:space="preserve"> </w:t>
      </w:r>
      <w:r w:rsidR="0075562E">
        <w:rPr>
          <w:rFonts w:ascii="QCF_P191" w:hAnsi="QCF_P191" w:cs="QCF_P191"/>
          <w:color w:val="000000"/>
          <w:sz w:val="27"/>
          <w:szCs w:val="27"/>
          <w:rtl/>
        </w:rPr>
        <w:t>ﭨ</w:t>
      </w:r>
      <w:r w:rsidR="0075562E">
        <w:rPr>
          <w:rFonts w:ascii="QCF_P191" w:hAnsi="QCF_P191" w:cs="QCF_P191"/>
          <w:color w:val="000000"/>
          <w:sz w:val="2"/>
          <w:szCs w:val="2"/>
          <w:rtl/>
        </w:rPr>
        <w:t xml:space="preserve"> </w:t>
      </w:r>
      <w:r w:rsidR="0075562E">
        <w:rPr>
          <w:rFonts w:ascii="QCF_BSML" w:hAnsi="QCF_BSML" w:cs="QCF_BSML"/>
          <w:color w:val="000000"/>
          <w:sz w:val="27"/>
          <w:szCs w:val="27"/>
          <w:rtl/>
        </w:rPr>
        <w:t>ﮊ</w:t>
      </w:r>
      <w:r w:rsidR="0075562E">
        <w:rPr>
          <w:rFonts w:ascii="QCF_BSML" w:hAnsi="QCF_BSML" w:cs="QCF_BSML"/>
          <w:color w:val="000000"/>
          <w:sz w:val="2"/>
          <w:szCs w:val="2"/>
        </w:rPr>
        <w:t xml:space="preserve"> </w:t>
      </w:r>
      <w:r w:rsidRPr="00A00415">
        <w:rPr>
          <w:rFonts w:cs="Lotus Linotype"/>
          <w:sz w:val="40"/>
          <w:szCs w:val="28"/>
          <w:rtl/>
          <w:lang w:bidi="ar-YE"/>
        </w:rPr>
        <w:t xml:space="preserve"> </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82"/>
      </w:r>
      <w:r w:rsidR="00514D6B" w:rsidRPr="00514D6B">
        <w:rPr>
          <w:position w:val="4"/>
          <w:sz w:val="40"/>
          <w:szCs w:val="34"/>
          <w:vertAlign w:val="superscript"/>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Pr>
      </w:pPr>
      <w:r w:rsidRPr="00A00415">
        <w:rPr>
          <w:rFonts w:cs="Lotus Linotype"/>
          <w:sz w:val="40"/>
          <w:szCs w:val="28"/>
          <w:rtl/>
          <w:lang w:bidi="ar-YE"/>
        </w:rPr>
        <w:t>وهذه الآية صريحة في منعهم من دخول المسجد الحرام خاصة</w:t>
      </w:r>
      <w:r w:rsidR="003059F1" w:rsidRPr="00A00415">
        <w:rPr>
          <w:rFonts w:cs="Lotus Linotype"/>
          <w:sz w:val="40"/>
          <w:szCs w:val="28"/>
          <w:rtl/>
          <w:lang w:bidi="ar-YE"/>
        </w:rPr>
        <w:t>،</w:t>
      </w:r>
      <w:r w:rsidRPr="00A00415">
        <w:rPr>
          <w:rFonts w:cs="Lotus Linotype"/>
          <w:sz w:val="40"/>
          <w:szCs w:val="28"/>
          <w:rtl/>
          <w:lang w:bidi="ar-YE"/>
        </w:rPr>
        <w:t xml:space="preserve"> ولا تفيد منعهم من دخول غيره من المساجد</w:t>
      </w:r>
      <w:r w:rsidR="003059F1" w:rsidRPr="00A00415">
        <w:rPr>
          <w:rFonts w:cs="Lotus Linotype"/>
          <w:sz w:val="40"/>
          <w:szCs w:val="28"/>
          <w:rtl/>
          <w:lang w:bidi="ar-YE"/>
        </w:rPr>
        <w:t>،</w:t>
      </w:r>
      <w:r w:rsidRPr="00A00415">
        <w:rPr>
          <w:rFonts w:cs="Lotus Linotype"/>
          <w:sz w:val="40"/>
          <w:szCs w:val="28"/>
          <w:rtl/>
          <w:lang w:bidi="ar-YE"/>
        </w:rPr>
        <w:t xml:space="preserve"> والصواب الذي عليه جماهير العلماء سلفا وخلفا أن نجاسة المشركين نجاسة معنوية لا حسية</w:t>
      </w:r>
      <w:r w:rsidR="003059F1" w:rsidRPr="00A00415">
        <w:rPr>
          <w:rFonts w:cs="Lotus Linotype"/>
          <w:sz w:val="40"/>
          <w:szCs w:val="28"/>
          <w:rtl/>
          <w:lang w:bidi="ar-YE"/>
        </w:rPr>
        <w:t>،</w:t>
      </w:r>
      <w:r w:rsidRPr="00A00415">
        <w:rPr>
          <w:rFonts w:cs="Lotus Linotype"/>
          <w:sz w:val="40"/>
          <w:szCs w:val="28"/>
          <w:rtl/>
          <w:lang w:bidi="ar-YE"/>
        </w:rPr>
        <w:t xml:space="preserve"> حيث كان النبي</w:t>
      </w:r>
      <w:r w:rsidR="00E350BA" w:rsidRPr="00E350BA">
        <w:rPr>
          <w:rFonts w:cs="Lotus Linotype"/>
          <w:sz w:val="40"/>
          <w:szCs w:val="28"/>
          <w:rtl/>
          <w:lang w:bidi="ar-YE"/>
        </w:rPr>
        <w:t>ﷺ</w:t>
      </w:r>
      <w:r w:rsidRPr="00A00415">
        <w:rPr>
          <w:rFonts w:cs="Lotus Linotype"/>
          <w:sz w:val="40"/>
          <w:szCs w:val="28"/>
          <w:rtl/>
          <w:lang w:bidi="ar-YE"/>
        </w:rPr>
        <w:t xml:space="preserve"> وصحابته يتعاملون مع المشركين في البيع والشراء وغيره</w:t>
      </w:r>
      <w:r w:rsidR="003059F1" w:rsidRPr="00A00415">
        <w:rPr>
          <w:rFonts w:cs="Lotus Linotype"/>
          <w:sz w:val="40"/>
          <w:szCs w:val="28"/>
          <w:rtl/>
          <w:lang w:bidi="ar-YE"/>
        </w:rPr>
        <w:t>،</w:t>
      </w:r>
      <w:r w:rsidRPr="00A00415">
        <w:rPr>
          <w:rFonts w:cs="Lotus Linotype"/>
          <w:sz w:val="40"/>
          <w:szCs w:val="28"/>
          <w:rtl/>
          <w:lang w:bidi="ar-YE"/>
        </w:rPr>
        <w:t xml:space="preserve"> ولم يرد أمر بغسل ما مسه المشركون من بدن أو ثوب </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83"/>
      </w:r>
      <w:r w:rsidR="00514D6B" w:rsidRPr="00514D6B">
        <w:rPr>
          <w:position w:val="4"/>
          <w:sz w:val="40"/>
          <w:szCs w:val="34"/>
          <w:vertAlign w:val="superscript"/>
          <w:rtl/>
          <w:lang w:bidi="ar-YE"/>
        </w:rPr>
        <w:t>)</w:t>
      </w:r>
      <w:r w:rsidRPr="00A00415">
        <w:rPr>
          <w:rFonts w:cs="Lotus Linotype"/>
          <w:sz w:val="40"/>
          <w:szCs w:val="28"/>
          <w:rtl/>
          <w:lang w:bidi="ar-YE"/>
        </w:rPr>
        <w:t xml:space="preserve"> </w:t>
      </w:r>
    </w:p>
    <w:p w:rsidR="0041651F" w:rsidRPr="0075562E" w:rsidRDefault="0041651F" w:rsidP="003059F1">
      <w:pPr>
        <w:pStyle w:val="NoSpacing"/>
        <w:widowControl w:val="0"/>
        <w:spacing w:before="180" w:line="216" w:lineRule="auto"/>
        <w:ind w:firstLine="425"/>
        <w:jc w:val="both"/>
        <w:rPr>
          <w:rFonts w:cs="Lotus Linotype"/>
          <w:b/>
          <w:bCs/>
          <w:sz w:val="40"/>
          <w:szCs w:val="28"/>
          <w:rtl/>
          <w:lang w:bidi="ar-YE"/>
        </w:rPr>
      </w:pPr>
      <w:r w:rsidRPr="0075562E">
        <w:rPr>
          <w:rFonts w:cs="Lotus Linotype"/>
          <w:b/>
          <w:bCs/>
          <w:sz w:val="40"/>
          <w:szCs w:val="28"/>
          <w:rtl/>
          <w:lang w:bidi="ar-YE"/>
        </w:rPr>
        <w:t>وأما الأدلة المبيحة لدخولهم</w:t>
      </w:r>
      <w:r w:rsidR="003059F1" w:rsidRPr="0075562E">
        <w:rPr>
          <w:rFonts w:cs="Lotus Linotype"/>
          <w:b/>
          <w:bCs/>
          <w:sz w:val="40"/>
          <w:szCs w:val="28"/>
          <w:rtl/>
          <w:lang w:bidi="ar-YE"/>
        </w:rPr>
        <w:t>،</w:t>
      </w:r>
      <w:r w:rsidRPr="0075562E">
        <w:rPr>
          <w:rFonts w:cs="Lotus Linotype"/>
          <w:b/>
          <w:bCs/>
          <w:sz w:val="40"/>
          <w:szCs w:val="28"/>
          <w:rtl/>
          <w:lang w:bidi="ar-YE"/>
        </w:rPr>
        <w:t xml:space="preserve"> فمنها</w:t>
      </w:r>
      <w:r w:rsidR="003059F1" w:rsidRPr="0075562E">
        <w:rPr>
          <w:rFonts w:cs="Lotus Linotype"/>
          <w:b/>
          <w:bCs/>
          <w:sz w:val="40"/>
          <w:szCs w:val="28"/>
          <w:rtl/>
          <w:lang w:bidi="ar-YE"/>
        </w:rPr>
        <w:t>:</w:t>
      </w:r>
    </w:p>
    <w:p w:rsidR="0041651F" w:rsidRPr="00A00415" w:rsidRDefault="0041651F" w:rsidP="0075562E">
      <w:pPr>
        <w:pStyle w:val="NoSpacing"/>
        <w:widowControl w:val="0"/>
        <w:spacing w:before="180" w:line="216" w:lineRule="auto"/>
        <w:ind w:firstLine="425"/>
        <w:jc w:val="both"/>
        <w:rPr>
          <w:rFonts w:cs="Lotus Linotype"/>
          <w:sz w:val="40"/>
          <w:szCs w:val="28"/>
          <w:vertAlign w:val="superscript"/>
        </w:rPr>
      </w:pPr>
      <w:r w:rsidRPr="00A00415">
        <w:rPr>
          <w:rFonts w:cs="Lotus Linotype"/>
          <w:sz w:val="40"/>
          <w:szCs w:val="28"/>
          <w:rtl/>
          <w:lang w:bidi="ar-YE"/>
        </w:rPr>
        <w:t>قصة حبس ثمامة في المسجد</w:t>
      </w:r>
      <w:r w:rsidR="003059F1" w:rsidRPr="00A00415">
        <w:rPr>
          <w:rFonts w:cs="Lotus Linotype"/>
          <w:sz w:val="40"/>
          <w:szCs w:val="28"/>
          <w:rtl/>
          <w:lang w:bidi="ar-YE"/>
        </w:rPr>
        <w:t>،</w:t>
      </w:r>
      <w:r w:rsidRPr="00A00415">
        <w:rPr>
          <w:rFonts w:cs="Lotus Linotype"/>
          <w:sz w:val="40"/>
          <w:szCs w:val="28"/>
          <w:rtl/>
          <w:lang w:bidi="ar-YE"/>
        </w:rPr>
        <w:t xml:space="preserve"> عن أبي هريرة قال</w:t>
      </w:r>
      <w:r w:rsidR="003059F1" w:rsidRPr="00A00415">
        <w:rPr>
          <w:rFonts w:cs="Lotus Linotype"/>
          <w:sz w:val="40"/>
          <w:szCs w:val="28"/>
          <w:rtl/>
          <w:lang w:bidi="ar-YE"/>
        </w:rPr>
        <w:t>:</w:t>
      </w:r>
      <w:r w:rsidRPr="00A00415">
        <w:rPr>
          <w:rFonts w:cs="Lotus Linotype"/>
          <w:sz w:val="40"/>
          <w:szCs w:val="28"/>
          <w:rtl/>
          <w:lang w:bidi="ar-YE"/>
        </w:rPr>
        <w:t xml:space="preserve"> </w:t>
      </w:r>
      <w:r w:rsidR="0075562E">
        <w:rPr>
          <w:rFonts w:cs="Lotus Linotype" w:hint="cs"/>
          <w:sz w:val="40"/>
          <w:szCs w:val="28"/>
          <w:rtl/>
          <w:lang w:bidi="ar-YE"/>
        </w:rPr>
        <w:t>(</w:t>
      </w:r>
      <w:r w:rsidRPr="0075562E">
        <w:rPr>
          <w:rFonts w:cs="Lotus Linotype"/>
          <w:b/>
          <w:bCs/>
          <w:sz w:val="40"/>
          <w:szCs w:val="28"/>
          <w:rtl/>
          <w:lang w:bidi="ar-YE"/>
        </w:rPr>
        <w:t>بعث رسول   الله</w:t>
      </w:r>
      <w:r w:rsidR="00E350BA" w:rsidRPr="0075562E">
        <w:rPr>
          <w:rFonts w:cs="Lotus Linotype"/>
          <w:b/>
          <w:bCs/>
          <w:sz w:val="40"/>
          <w:szCs w:val="28"/>
          <w:rtl/>
          <w:lang w:bidi="ar-YE"/>
        </w:rPr>
        <w:t>ﷺ</w:t>
      </w:r>
      <w:r w:rsidRPr="0075562E">
        <w:rPr>
          <w:rFonts w:cs="Lotus Linotype"/>
          <w:b/>
          <w:bCs/>
          <w:sz w:val="40"/>
          <w:szCs w:val="28"/>
          <w:rtl/>
          <w:lang w:bidi="ar-YE"/>
        </w:rPr>
        <w:t xml:space="preserve"> خيلا قبل نجد فجاءت برجل من بني حنيفة يقال له</w:t>
      </w:r>
      <w:r w:rsidR="003059F1" w:rsidRPr="0075562E">
        <w:rPr>
          <w:rFonts w:cs="Lotus Linotype"/>
          <w:b/>
          <w:bCs/>
          <w:sz w:val="40"/>
          <w:szCs w:val="28"/>
          <w:rtl/>
          <w:lang w:bidi="ar-YE"/>
        </w:rPr>
        <w:t>:</w:t>
      </w:r>
      <w:r w:rsidRPr="0075562E">
        <w:rPr>
          <w:rFonts w:cs="Lotus Linotype"/>
          <w:b/>
          <w:bCs/>
          <w:sz w:val="40"/>
          <w:szCs w:val="28"/>
          <w:rtl/>
          <w:lang w:bidi="ar-YE"/>
        </w:rPr>
        <w:t xml:space="preserve"> ثمامة بن أثال فربطوه بسارية من سواري المسجد , فخرج إليه رسول الله</w:t>
      </w:r>
      <w:r w:rsidR="00E350BA" w:rsidRPr="0075562E">
        <w:rPr>
          <w:rFonts w:cs="Lotus Linotype"/>
          <w:b/>
          <w:bCs/>
          <w:sz w:val="40"/>
          <w:szCs w:val="28"/>
          <w:rtl/>
          <w:lang w:bidi="ar-YE"/>
        </w:rPr>
        <w:t>ﷺ</w:t>
      </w:r>
      <w:r w:rsidRPr="0075562E">
        <w:rPr>
          <w:rFonts w:cs="Lotus Linotype"/>
          <w:b/>
          <w:bCs/>
          <w:sz w:val="40"/>
          <w:szCs w:val="28"/>
          <w:rtl/>
          <w:lang w:bidi="ar-YE"/>
        </w:rPr>
        <w:t xml:space="preserve"> فقال</w:t>
      </w:r>
      <w:r w:rsidR="003059F1" w:rsidRPr="0075562E">
        <w:rPr>
          <w:rFonts w:cs="Lotus Linotype"/>
          <w:b/>
          <w:bCs/>
          <w:sz w:val="40"/>
          <w:szCs w:val="28"/>
          <w:rtl/>
          <w:lang w:bidi="ar-YE"/>
        </w:rPr>
        <w:t>:</w:t>
      </w:r>
      <w:r w:rsidRPr="0075562E">
        <w:rPr>
          <w:rFonts w:cs="Lotus Linotype"/>
          <w:b/>
          <w:bCs/>
          <w:sz w:val="40"/>
          <w:szCs w:val="28"/>
          <w:rtl/>
          <w:lang w:bidi="ar-YE"/>
        </w:rPr>
        <w:t xml:space="preserve"> ما عندك يا ثمامة</w:t>
      </w:r>
      <w:r w:rsidR="00DD6289" w:rsidRPr="0075562E">
        <w:rPr>
          <w:rFonts w:cs="Lotus Linotype"/>
          <w:b/>
          <w:bCs/>
          <w:sz w:val="40"/>
          <w:szCs w:val="28"/>
          <w:rtl/>
          <w:lang w:bidi="ar-YE"/>
        </w:rPr>
        <w:t>؟</w:t>
      </w:r>
      <w:r w:rsidRPr="0075562E">
        <w:rPr>
          <w:rFonts w:cs="Lotus Linotype"/>
          <w:b/>
          <w:bCs/>
          <w:sz w:val="40"/>
          <w:szCs w:val="28"/>
          <w:rtl/>
          <w:lang w:bidi="ar-YE"/>
        </w:rPr>
        <w:t xml:space="preserve"> قال</w:t>
      </w:r>
      <w:r w:rsidR="003059F1" w:rsidRPr="0075562E">
        <w:rPr>
          <w:rFonts w:cs="Lotus Linotype"/>
          <w:b/>
          <w:bCs/>
          <w:sz w:val="40"/>
          <w:szCs w:val="28"/>
          <w:rtl/>
          <w:lang w:bidi="ar-YE"/>
        </w:rPr>
        <w:t>:</w:t>
      </w:r>
      <w:r w:rsidRPr="0075562E">
        <w:rPr>
          <w:rFonts w:cs="Lotus Linotype"/>
          <w:b/>
          <w:bCs/>
          <w:sz w:val="40"/>
          <w:szCs w:val="28"/>
          <w:rtl/>
          <w:lang w:bidi="ar-YE"/>
        </w:rPr>
        <w:t xml:space="preserve"> عندي خير , يا محمد إن تقتلني تقتل ذا دم , وإن تنعم تنعم على شاكر , وإن كنت تريد المال فسل منه ما شئت</w:t>
      </w:r>
      <w:r w:rsidR="007C0C48" w:rsidRPr="0075562E">
        <w:rPr>
          <w:rFonts w:cs="Lotus Linotype"/>
          <w:b/>
          <w:bCs/>
          <w:sz w:val="40"/>
          <w:szCs w:val="28"/>
          <w:rtl/>
          <w:lang w:bidi="ar-YE"/>
        </w:rPr>
        <w:t>.</w:t>
      </w:r>
      <w:r w:rsidRPr="0075562E">
        <w:rPr>
          <w:rFonts w:cs="Lotus Linotype"/>
          <w:b/>
          <w:bCs/>
          <w:sz w:val="40"/>
          <w:szCs w:val="28"/>
          <w:rtl/>
          <w:lang w:bidi="ar-YE"/>
        </w:rPr>
        <w:t>. وأنه</w:t>
      </w:r>
      <w:r w:rsidR="00DD6289" w:rsidRPr="0075562E">
        <w:rPr>
          <w:rFonts w:cs="Lotus Linotype"/>
          <w:b/>
          <w:bCs/>
          <w:sz w:val="40"/>
          <w:szCs w:val="28"/>
          <w:rtl/>
          <w:lang w:bidi="ar-YE"/>
        </w:rPr>
        <w:t>ﷺ</w:t>
      </w:r>
      <w:r w:rsidRPr="0075562E">
        <w:rPr>
          <w:rFonts w:cs="Lotus Linotype"/>
          <w:b/>
          <w:bCs/>
          <w:sz w:val="40"/>
          <w:szCs w:val="28"/>
          <w:rtl/>
          <w:lang w:bidi="ar-YE"/>
        </w:rPr>
        <w:t xml:space="preserve"> أمر بإطلاقه في اليوم الثالث</w:t>
      </w:r>
      <w:r w:rsidR="003059F1" w:rsidRPr="0075562E">
        <w:rPr>
          <w:rFonts w:cs="Lotus Linotype"/>
          <w:b/>
          <w:bCs/>
          <w:sz w:val="40"/>
          <w:szCs w:val="28"/>
          <w:rtl/>
          <w:lang w:bidi="ar-YE"/>
        </w:rPr>
        <w:t>:</w:t>
      </w:r>
      <w:r w:rsidRPr="0075562E">
        <w:rPr>
          <w:rFonts w:cs="Lotus Linotype"/>
          <w:b/>
          <w:bCs/>
          <w:sz w:val="40"/>
          <w:szCs w:val="28"/>
          <w:rtl/>
          <w:lang w:bidi="ar-YE"/>
        </w:rPr>
        <w:t xml:space="preserve"> فانطلق إلى نخل قريب من المسجد فاغتسل ثم دخل المسجد , فقال</w:t>
      </w:r>
      <w:r w:rsidR="003059F1" w:rsidRPr="0075562E">
        <w:rPr>
          <w:rFonts w:cs="Lotus Linotype"/>
          <w:b/>
          <w:bCs/>
          <w:sz w:val="40"/>
          <w:szCs w:val="28"/>
          <w:rtl/>
          <w:lang w:bidi="ar-YE"/>
        </w:rPr>
        <w:t>:</w:t>
      </w:r>
      <w:r w:rsidRPr="0075562E">
        <w:rPr>
          <w:rFonts w:cs="Lotus Linotype"/>
          <w:b/>
          <w:bCs/>
          <w:sz w:val="40"/>
          <w:szCs w:val="28"/>
          <w:rtl/>
          <w:lang w:bidi="ar-YE"/>
        </w:rPr>
        <w:t xml:space="preserve"> أشهد أن لا إله إلا الله وأن محمدا رسول الله , يا </w:t>
      </w:r>
      <w:r w:rsidRPr="0075562E">
        <w:rPr>
          <w:rFonts w:cs="Lotus Linotype"/>
          <w:b/>
          <w:bCs/>
          <w:sz w:val="40"/>
          <w:szCs w:val="28"/>
          <w:rtl/>
          <w:lang w:bidi="ar-YE"/>
        </w:rPr>
        <w:lastRenderedPageBreak/>
        <w:t>محمد , والله</w:t>
      </w:r>
      <w:r w:rsidR="003059F1" w:rsidRPr="0075562E">
        <w:rPr>
          <w:rFonts w:cs="Lotus Linotype"/>
          <w:b/>
          <w:bCs/>
          <w:sz w:val="40"/>
          <w:szCs w:val="28"/>
          <w:rtl/>
          <w:lang w:bidi="ar-YE"/>
        </w:rPr>
        <w:t>:</w:t>
      </w:r>
      <w:r w:rsidRPr="0075562E">
        <w:rPr>
          <w:rFonts w:cs="Lotus Linotype"/>
          <w:b/>
          <w:bCs/>
          <w:sz w:val="40"/>
          <w:szCs w:val="28"/>
          <w:rtl/>
          <w:lang w:bidi="ar-YE"/>
        </w:rPr>
        <w:t xml:space="preserve"> ما كان على وجه الأرض وجه أبغض إلي من وجهك , فقد أصبح وجهك أحب الوجوه إلي, والله ما كان من دين أبغض إلي من دينك , فأصبح دينك أحب الدين إلي</w:t>
      </w:r>
      <w:r w:rsidR="0075562E" w:rsidRPr="0075562E">
        <w:rPr>
          <w:rFonts w:hint="cs"/>
          <w:position w:val="4"/>
          <w:sz w:val="40"/>
          <w:szCs w:val="34"/>
          <w:rtl/>
          <w:lang w:bidi="ar-YE"/>
        </w:rPr>
        <w:t>)</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84"/>
      </w:r>
      <w:r w:rsidR="00514D6B" w:rsidRPr="00514D6B">
        <w:rPr>
          <w:position w:val="4"/>
          <w:sz w:val="40"/>
          <w:szCs w:val="34"/>
          <w:vertAlign w:val="superscript"/>
          <w:rtl/>
          <w:lang w:bidi="ar-YE"/>
        </w:rPr>
        <w:t>)</w:t>
      </w:r>
      <w:r w:rsidRPr="00A00415">
        <w:rPr>
          <w:rFonts w:cs="Lotus Linotype"/>
          <w:sz w:val="40"/>
          <w:szCs w:val="28"/>
          <w:vertAlign w:val="superscript"/>
          <w:rtl/>
          <w:lang w:bidi="ar-YE"/>
        </w:rPr>
        <w:t xml:space="preserve">      </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ومنها</w:t>
      </w:r>
      <w:r w:rsidR="003059F1" w:rsidRPr="00A00415">
        <w:rPr>
          <w:rFonts w:cs="Lotus Linotype"/>
          <w:sz w:val="40"/>
          <w:szCs w:val="28"/>
          <w:rtl/>
          <w:lang w:bidi="ar-YE"/>
        </w:rPr>
        <w:t>:</w:t>
      </w:r>
      <w:r w:rsidRPr="00A00415">
        <w:rPr>
          <w:rFonts w:cs="Lotus Linotype"/>
          <w:sz w:val="40"/>
          <w:szCs w:val="28"/>
          <w:rtl/>
          <w:lang w:bidi="ar-YE"/>
        </w:rPr>
        <w:t xml:space="preserve"> قصة استقبال النبي</w:t>
      </w:r>
      <w:r w:rsidR="00E350BA" w:rsidRPr="00E350BA">
        <w:rPr>
          <w:rFonts w:cs="Lotus Linotype"/>
          <w:sz w:val="40"/>
          <w:szCs w:val="28"/>
          <w:rtl/>
          <w:lang w:bidi="ar-YE"/>
        </w:rPr>
        <w:t>ﷺ</w:t>
      </w:r>
      <w:r w:rsidRPr="00A00415">
        <w:rPr>
          <w:rFonts w:cs="Lotus Linotype"/>
          <w:sz w:val="40"/>
          <w:szCs w:val="28"/>
          <w:rtl/>
          <w:lang w:bidi="ar-YE"/>
        </w:rPr>
        <w:t xml:space="preserve"> لوفد نجران </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85"/>
      </w:r>
      <w:r w:rsidR="00514D6B" w:rsidRPr="00514D6B">
        <w:rPr>
          <w:position w:val="4"/>
          <w:sz w:val="40"/>
          <w:szCs w:val="34"/>
          <w:vertAlign w:val="superscript"/>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vertAlign w:val="superscript"/>
          <w:rtl/>
          <w:lang w:bidi="ar-YE"/>
        </w:rPr>
      </w:pPr>
      <w:r w:rsidRPr="00A00415">
        <w:rPr>
          <w:rFonts w:cs="Lotus Linotype"/>
          <w:sz w:val="40"/>
          <w:szCs w:val="28"/>
          <w:rtl/>
          <w:lang w:bidi="ar-YE"/>
        </w:rPr>
        <w:t>ومنها</w:t>
      </w:r>
      <w:r w:rsidR="003059F1" w:rsidRPr="00A00415">
        <w:rPr>
          <w:rFonts w:cs="Lotus Linotype"/>
          <w:sz w:val="40"/>
          <w:szCs w:val="28"/>
          <w:rtl/>
          <w:lang w:bidi="ar-YE"/>
        </w:rPr>
        <w:t>:</w:t>
      </w:r>
      <w:r w:rsidRPr="00A00415">
        <w:rPr>
          <w:rFonts w:cs="Lotus Linotype"/>
          <w:sz w:val="40"/>
          <w:szCs w:val="28"/>
          <w:rtl/>
          <w:lang w:bidi="ar-YE"/>
        </w:rPr>
        <w:t xml:space="preserve"> قصة وفود ضمام بن ثعلبة على النبي</w:t>
      </w:r>
      <w:r w:rsidR="00E350BA" w:rsidRPr="00E350BA">
        <w:rPr>
          <w:rFonts w:cs="Lotus Linotype"/>
          <w:sz w:val="40"/>
          <w:szCs w:val="28"/>
          <w:rtl/>
          <w:lang w:bidi="ar-YE"/>
        </w:rPr>
        <w:t>ﷺ</w:t>
      </w:r>
      <w:r w:rsidRPr="00A00415">
        <w:rPr>
          <w:rFonts w:cs="Lotus Linotype"/>
          <w:sz w:val="40"/>
          <w:szCs w:val="28"/>
          <w:rtl/>
          <w:lang w:bidi="ar-YE"/>
        </w:rPr>
        <w:t xml:space="preserve"> في المسجد </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86"/>
      </w:r>
      <w:r w:rsidR="00514D6B" w:rsidRPr="00514D6B">
        <w:rPr>
          <w:position w:val="4"/>
          <w:sz w:val="40"/>
          <w:szCs w:val="34"/>
          <w:vertAlign w:val="superscript"/>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vertAlign w:val="superscript"/>
        </w:rPr>
      </w:pPr>
      <w:r w:rsidRPr="00A00415">
        <w:rPr>
          <w:rFonts w:cs="Lotus Linotype"/>
          <w:sz w:val="40"/>
          <w:szCs w:val="28"/>
          <w:rtl/>
          <w:lang w:bidi="ar-YE"/>
        </w:rPr>
        <w:t>فأما ما يتعلق بالعمارة الحسية للمساجد</w:t>
      </w:r>
      <w:r w:rsidR="003059F1" w:rsidRPr="00A00415">
        <w:rPr>
          <w:rFonts w:cs="Lotus Linotype"/>
          <w:sz w:val="40"/>
          <w:szCs w:val="28"/>
          <w:rtl/>
          <w:lang w:bidi="ar-YE"/>
        </w:rPr>
        <w:t>،</w:t>
      </w:r>
      <w:r w:rsidRPr="00A00415">
        <w:rPr>
          <w:rFonts w:cs="Lotus Linotype"/>
          <w:sz w:val="40"/>
          <w:szCs w:val="28"/>
          <w:rtl/>
          <w:lang w:bidi="ar-YE"/>
        </w:rPr>
        <w:t xml:space="preserve"> فقد ذهب الجمهور إلى جواز استخدام المشركين في نحت أحجار المساجد و البناء و النجارة و نحوها بشرط ألا تكون لهم ولاية على المساجد واستقلال بتصريف شؤونها</w:t>
      </w:r>
      <w:r w:rsidR="003059F1" w:rsidRPr="00A00415">
        <w:rPr>
          <w:rFonts w:cs="Lotus Linotype"/>
          <w:sz w:val="40"/>
          <w:szCs w:val="28"/>
          <w:rtl/>
          <w:lang w:bidi="ar-YE"/>
        </w:rPr>
        <w:t>،</w:t>
      </w:r>
      <w:r w:rsidRPr="00A00415">
        <w:rPr>
          <w:rFonts w:cs="Lotus Linotype"/>
          <w:sz w:val="40"/>
          <w:szCs w:val="28"/>
          <w:rtl/>
          <w:lang w:bidi="ar-YE"/>
        </w:rPr>
        <w:t xml:space="preserve"> وقال ابن مفلح الحنبلي</w:t>
      </w:r>
      <w:r w:rsidR="003059F1" w:rsidRPr="00A00415">
        <w:rPr>
          <w:rFonts w:cs="Lotus Linotype"/>
          <w:sz w:val="40"/>
          <w:szCs w:val="28"/>
          <w:rtl/>
          <w:lang w:bidi="ar-YE"/>
        </w:rPr>
        <w:t>:</w:t>
      </w:r>
      <w:r w:rsidRPr="00A00415">
        <w:rPr>
          <w:rFonts w:cs="Lotus Linotype"/>
          <w:sz w:val="40"/>
          <w:szCs w:val="28"/>
          <w:rtl/>
          <w:lang w:bidi="ar-YE"/>
        </w:rPr>
        <w:t xml:space="preserve"> وتجوز عمارة كل مسجد وكسوته وإشعاله بمال كل كافر وأن يبنيه بيده</w:t>
      </w:r>
      <w:r w:rsidR="003059F1" w:rsidRPr="00A00415">
        <w:rPr>
          <w:rFonts w:cs="Lotus Linotype"/>
          <w:sz w:val="40"/>
          <w:szCs w:val="28"/>
          <w:rtl/>
          <w:lang w:bidi="ar-YE"/>
        </w:rPr>
        <w:t>،</w:t>
      </w:r>
      <w:r w:rsidRPr="00A00415">
        <w:rPr>
          <w:rFonts w:cs="Lotus Linotype"/>
          <w:sz w:val="40"/>
          <w:szCs w:val="28"/>
          <w:rtl/>
          <w:lang w:bidi="ar-YE"/>
        </w:rPr>
        <w:t xml:space="preserve"> فظاهر هذا إن لم يكن صريحا أنه لا فرق في هذا بين المسجد الحرام وغيره فعلى هذا يكون المراد بعمارته في الآية دخوله والجلوس فيه كقول بعض المفسرين</w:t>
      </w:r>
      <w:r w:rsidR="007C0C48">
        <w:rPr>
          <w:rFonts w:cs="Lotus Linotype"/>
          <w:sz w:val="40"/>
          <w:szCs w:val="28"/>
          <w:rtl/>
          <w:lang w:bidi="ar-YE"/>
        </w:rPr>
        <w:t>.</w:t>
      </w:r>
      <w:r w:rsidRPr="00A00415">
        <w:rPr>
          <w:rFonts w:cs="Lotus Linotype"/>
          <w:sz w:val="40"/>
          <w:szCs w:val="28"/>
          <w:rtl/>
          <w:lang w:bidi="ar-YE"/>
        </w:rPr>
        <w:t xml:space="preserve"> </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87"/>
      </w:r>
      <w:r w:rsidR="00514D6B" w:rsidRPr="00514D6B">
        <w:rPr>
          <w:position w:val="4"/>
          <w:sz w:val="40"/>
          <w:szCs w:val="34"/>
          <w:vertAlign w:val="superscript"/>
          <w:rtl/>
          <w:lang w:bidi="ar-YE"/>
        </w:rPr>
        <w:t>)</w:t>
      </w:r>
    </w:p>
    <w:p w:rsidR="0041651F" w:rsidRPr="000D251C" w:rsidRDefault="0041651F" w:rsidP="003059F1">
      <w:pPr>
        <w:pStyle w:val="NoSpacing"/>
        <w:widowControl w:val="0"/>
        <w:spacing w:before="180" w:line="216" w:lineRule="auto"/>
        <w:ind w:firstLine="425"/>
        <w:jc w:val="both"/>
        <w:rPr>
          <w:rFonts w:cs="Lotus Linotype"/>
          <w:spacing w:val="-4"/>
          <w:sz w:val="40"/>
          <w:szCs w:val="28"/>
          <w:vertAlign w:val="superscript"/>
        </w:rPr>
      </w:pPr>
      <w:r w:rsidRPr="000D251C">
        <w:rPr>
          <w:rFonts w:cs="Lotus Linotype"/>
          <w:spacing w:val="-4"/>
          <w:sz w:val="40"/>
          <w:szCs w:val="28"/>
          <w:rtl/>
          <w:lang w:bidi="ar-YE"/>
        </w:rPr>
        <w:t>وأما ما يتعلق بالعمارة المعنوية فذهب الحنفية إلى منع المشركين من الحج و العمرة خاصة وإباحة دخولهم المسجد الحرام و المشاعر في غير حج أو عمرة</w:t>
      </w:r>
      <w:r w:rsidR="003059F1" w:rsidRPr="000D251C">
        <w:rPr>
          <w:rFonts w:cs="Lotus Linotype"/>
          <w:spacing w:val="-4"/>
          <w:sz w:val="40"/>
          <w:szCs w:val="28"/>
          <w:rtl/>
          <w:lang w:bidi="ar-YE"/>
        </w:rPr>
        <w:t>،</w:t>
      </w:r>
      <w:r w:rsidRPr="000D251C">
        <w:rPr>
          <w:rFonts w:cs="Lotus Linotype"/>
          <w:spacing w:val="-4"/>
          <w:sz w:val="40"/>
          <w:szCs w:val="28"/>
          <w:rtl/>
          <w:lang w:bidi="ar-YE"/>
        </w:rPr>
        <w:t xml:space="preserve"> وذهب المالكية إلى منع المشركين من دخول جميع المساجد في جميع الأوقات</w:t>
      </w:r>
      <w:r w:rsidR="003059F1" w:rsidRPr="000D251C">
        <w:rPr>
          <w:rFonts w:cs="Lotus Linotype"/>
          <w:spacing w:val="-4"/>
          <w:sz w:val="40"/>
          <w:szCs w:val="28"/>
          <w:rtl/>
          <w:lang w:bidi="ar-YE"/>
        </w:rPr>
        <w:t>،</w:t>
      </w:r>
      <w:r w:rsidRPr="000D251C">
        <w:rPr>
          <w:rFonts w:cs="Lotus Linotype"/>
          <w:spacing w:val="-4"/>
          <w:sz w:val="40"/>
          <w:szCs w:val="28"/>
          <w:rtl/>
          <w:lang w:bidi="ar-YE"/>
        </w:rPr>
        <w:t xml:space="preserve">  و ذهب الشافعية والظاهرية إلى منعهم من دخول المسجد الحرام خاصة في جميع الأوقات مع إباحة دخولهم مكة و سائر المساجد</w:t>
      </w:r>
      <w:r w:rsidR="003059F1" w:rsidRPr="000D251C">
        <w:rPr>
          <w:rFonts w:cs="Lotus Linotype"/>
          <w:spacing w:val="-4"/>
          <w:sz w:val="40"/>
          <w:szCs w:val="28"/>
          <w:rtl/>
          <w:lang w:bidi="ar-YE"/>
        </w:rPr>
        <w:t>،</w:t>
      </w:r>
      <w:r w:rsidRPr="000D251C">
        <w:rPr>
          <w:rFonts w:cs="Lotus Linotype"/>
          <w:spacing w:val="-4"/>
          <w:sz w:val="40"/>
          <w:szCs w:val="28"/>
          <w:rtl/>
          <w:lang w:bidi="ar-YE"/>
        </w:rPr>
        <w:t xml:space="preserve"> وذهب الحنابلة إلى منع المشركين من دخول مكة و ما حولها من الحرم وإباحة دخولهم سائر المساجد</w:t>
      </w:r>
      <w:r w:rsidR="003059F1" w:rsidRPr="000D251C">
        <w:rPr>
          <w:rFonts w:cs="Lotus Linotype"/>
          <w:spacing w:val="-4"/>
          <w:sz w:val="40"/>
          <w:szCs w:val="28"/>
          <w:rtl/>
          <w:lang w:bidi="ar-YE"/>
        </w:rPr>
        <w:t>،</w:t>
      </w:r>
      <w:r w:rsidRPr="000D251C">
        <w:rPr>
          <w:rFonts w:cs="Lotus Linotype"/>
          <w:spacing w:val="-4"/>
          <w:sz w:val="40"/>
          <w:szCs w:val="28"/>
          <w:rtl/>
          <w:lang w:bidi="ar-YE"/>
        </w:rPr>
        <w:t xml:space="preserve"> وحجة الشافعية و الحنابلة قوله تعالى </w:t>
      </w:r>
      <w:r w:rsidR="00A00415" w:rsidRPr="000D251C">
        <w:rPr>
          <w:rFonts w:cs="Lotus Linotype"/>
          <w:spacing w:val="-4"/>
          <w:sz w:val="40"/>
          <w:szCs w:val="28"/>
          <w:rtl/>
          <w:lang w:bidi="ar-YE"/>
        </w:rPr>
        <w:t>(</w:t>
      </w:r>
      <w:r w:rsidRPr="000D251C">
        <w:rPr>
          <w:rFonts w:cs="Lotus Linotype"/>
          <w:spacing w:val="-4"/>
          <w:sz w:val="40"/>
          <w:szCs w:val="28"/>
          <w:rtl/>
          <w:lang w:bidi="ar-YE"/>
        </w:rPr>
        <w:t>إنما المشركون نجس فلا يقربوا المسجد الحرام بعد عامهم هذا</w:t>
      </w:r>
      <w:r w:rsidR="00A00415" w:rsidRPr="000D251C">
        <w:rPr>
          <w:rFonts w:cs="Lotus Linotype"/>
          <w:spacing w:val="-4"/>
          <w:sz w:val="40"/>
          <w:szCs w:val="28"/>
          <w:rtl/>
          <w:lang w:bidi="ar-YE"/>
        </w:rPr>
        <w:t>)</w:t>
      </w:r>
      <w:r w:rsidR="003059F1" w:rsidRPr="000D251C">
        <w:rPr>
          <w:rFonts w:cs="Lotus Linotype"/>
          <w:spacing w:val="-4"/>
          <w:sz w:val="40"/>
          <w:szCs w:val="28"/>
          <w:rtl/>
          <w:lang w:bidi="ar-YE"/>
        </w:rPr>
        <w:t>،</w:t>
      </w:r>
      <w:r w:rsidRPr="000D251C">
        <w:rPr>
          <w:rFonts w:cs="Lotus Linotype"/>
          <w:spacing w:val="-4"/>
          <w:sz w:val="40"/>
          <w:szCs w:val="28"/>
          <w:rtl/>
          <w:lang w:bidi="ar-YE"/>
        </w:rPr>
        <w:t xml:space="preserve">   مع احتمال لفظ </w:t>
      </w:r>
      <w:r w:rsidR="00A00415" w:rsidRPr="000D251C">
        <w:rPr>
          <w:rFonts w:cs="Lotus Linotype"/>
          <w:spacing w:val="-4"/>
          <w:sz w:val="40"/>
          <w:szCs w:val="28"/>
          <w:rtl/>
          <w:lang w:bidi="ar-YE"/>
        </w:rPr>
        <w:t>(</w:t>
      </w:r>
      <w:r w:rsidRPr="000D251C">
        <w:rPr>
          <w:rFonts w:cs="Lotus Linotype"/>
          <w:spacing w:val="-4"/>
          <w:sz w:val="40"/>
          <w:szCs w:val="28"/>
          <w:rtl/>
          <w:lang w:bidi="ar-YE"/>
        </w:rPr>
        <w:t>المسجد الحرام</w:t>
      </w:r>
      <w:r w:rsidR="00A00415" w:rsidRPr="000D251C">
        <w:rPr>
          <w:rFonts w:cs="Lotus Linotype"/>
          <w:spacing w:val="-4"/>
          <w:sz w:val="40"/>
          <w:szCs w:val="28"/>
          <w:rtl/>
          <w:lang w:bidi="ar-YE"/>
        </w:rPr>
        <w:t>)</w:t>
      </w:r>
      <w:r w:rsidRPr="000D251C">
        <w:rPr>
          <w:rFonts w:cs="Lotus Linotype"/>
          <w:spacing w:val="-4"/>
          <w:sz w:val="40"/>
          <w:szCs w:val="28"/>
          <w:rtl/>
          <w:lang w:bidi="ar-YE"/>
        </w:rPr>
        <w:t xml:space="preserve"> لخصوص مسجد الكعبة  و لعموم مكة و الحرم</w:t>
      </w:r>
      <w:r w:rsidR="003059F1" w:rsidRPr="000D251C">
        <w:rPr>
          <w:rFonts w:cs="Lotus Linotype"/>
          <w:spacing w:val="-4"/>
          <w:sz w:val="40"/>
          <w:szCs w:val="28"/>
          <w:rtl/>
          <w:lang w:bidi="ar-YE"/>
        </w:rPr>
        <w:t>،</w:t>
      </w:r>
      <w:r w:rsidRPr="000D251C">
        <w:rPr>
          <w:rFonts w:cs="Lotus Linotype"/>
          <w:spacing w:val="-4"/>
          <w:sz w:val="40"/>
          <w:szCs w:val="28"/>
          <w:rtl/>
          <w:lang w:bidi="ar-YE"/>
        </w:rPr>
        <w:t xml:space="preserve">  مع ما ثبت عن النبي</w:t>
      </w:r>
      <w:r w:rsidR="00E350BA" w:rsidRPr="000D251C">
        <w:rPr>
          <w:rFonts w:cs="Lotus Linotype"/>
          <w:spacing w:val="-4"/>
          <w:sz w:val="40"/>
          <w:szCs w:val="28"/>
          <w:rtl/>
          <w:lang w:bidi="ar-YE"/>
        </w:rPr>
        <w:t>ﷺ</w:t>
      </w:r>
      <w:r w:rsidRPr="000D251C">
        <w:rPr>
          <w:rFonts w:cs="Lotus Linotype"/>
          <w:spacing w:val="-4"/>
          <w:sz w:val="40"/>
          <w:szCs w:val="28"/>
          <w:rtl/>
          <w:lang w:bidi="ar-YE"/>
        </w:rPr>
        <w:t xml:space="preserve"> أنه أتته وفود المشركين و استقبلهم في مسجده</w:t>
      </w:r>
      <w:r w:rsidR="00E350BA" w:rsidRPr="000D251C">
        <w:rPr>
          <w:rFonts w:cs="Lotus Linotype"/>
          <w:spacing w:val="-4"/>
          <w:sz w:val="40"/>
          <w:szCs w:val="28"/>
          <w:rtl/>
          <w:lang w:bidi="ar-YE"/>
        </w:rPr>
        <w:t>ﷺ</w:t>
      </w:r>
      <w:r w:rsidRPr="000D251C">
        <w:rPr>
          <w:rFonts w:cs="Lotus Linotype"/>
          <w:spacing w:val="-4"/>
          <w:sz w:val="40"/>
          <w:szCs w:val="28"/>
          <w:rtl/>
          <w:lang w:bidi="ar-YE"/>
        </w:rPr>
        <w:t xml:space="preserve"> و حبس فيه بعض أسراهم</w:t>
      </w:r>
      <w:r w:rsidR="007C0C48" w:rsidRPr="000D251C">
        <w:rPr>
          <w:rFonts w:cs="Lotus Linotype"/>
          <w:spacing w:val="-4"/>
          <w:sz w:val="40"/>
          <w:szCs w:val="28"/>
          <w:rtl/>
          <w:lang w:bidi="ar-YE"/>
        </w:rPr>
        <w:t>.</w:t>
      </w:r>
      <w:r w:rsidRPr="000D251C">
        <w:rPr>
          <w:rFonts w:cs="Lotus Linotype"/>
          <w:spacing w:val="-4"/>
          <w:sz w:val="40"/>
          <w:szCs w:val="28"/>
          <w:rtl/>
          <w:lang w:bidi="ar-YE"/>
        </w:rPr>
        <w:t xml:space="preserve"> </w:t>
      </w:r>
      <w:r w:rsidR="00514D6B" w:rsidRPr="000D251C">
        <w:rPr>
          <w:spacing w:val="-4"/>
          <w:position w:val="4"/>
          <w:sz w:val="40"/>
          <w:szCs w:val="34"/>
          <w:vertAlign w:val="superscript"/>
          <w:rtl/>
          <w:lang w:bidi="ar-YE"/>
        </w:rPr>
        <w:t>(</w:t>
      </w:r>
      <w:r w:rsidRPr="000D251C">
        <w:rPr>
          <w:spacing w:val="-4"/>
          <w:position w:val="4"/>
          <w:sz w:val="40"/>
          <w:szCs w:val="34"/>
          <w:vertAlign w:val="superscript"/>
          <w:rtl/>
          <w:lang w:bidi="ar-YE"/>
        </w:rPr>
        <w:footnoteReference w:id="88"/>
      </w:r>
      <w:r w:rsidR="00514D6B" w:rsidRPr="000D251C">
        <w:rPr>
          <w:spacing w:val="-4"/>
          <w:position w:val="4"/>
          <w:sz w:val="40"/>
          <w:szCs w:val="34"/>
          <w:vertAlign w:val="superscript"/>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ومن المسائل المهمة هنا مسألة تعريف المسجد شرعا</w:t>
      </w:r>
      <w:r w:rsidR="003059F1" w:rsidRPr="00A00415">
        <w:rPr>
          <w:rFonts w:cs="Lotus Linotype"/>
          <w:sz w:val="40"/>
          <w:szCs w:val="28"/>
          <w:rtl/>
          <w:lang w:bidi="ar-YE"/>
        </w:rPr>
        <w:t>،</w:t>
      </w:r>
      <w:r w:rsidRPr="00A00415">
        <w:rPr>
          <w:rFonts w:cs="Lotus Linotype"/>
          <w:sz w:val="40"/>
          <w:szCs w:val="28"/>
          <w:rtl/>
          <w:lang w:bidi="ar-YE"/>
        </w:rPr>
        <w:t xml:space="preserve"> وهل جميع مباني المراكز الإسلامية في الغرب تأخذ حكم المسجد</w:t>
      </w:r>
      <w:r w:rsidR="00DD6289">
        <w:rPr>
          <w:rFonts w:cs="Lotus Linotype"/>
          <w:sz w:val="40"/>
          <w:szCs w:val="28"/>
          <w:rtl/>
          <w:lang w:bidi="ar-YE"/>
        </w:rPr>
        <w:t>؟</w:t>
      </w:r>
      <w:r w:rsidRPr="00A00415">
        <w:rPr>
          <w:rFonts w:cs="Lotus Linotype"/>
          <w:sz w:val="40"/>
          <w:szCs w:val="28"/>
          <w:rtl/>
          <w:lang w:bidi="ar-YE"/>
        </w:rPr>
        <w:t xml:space="preserve"> والصواب أن المراكز الإسلامية إذا كانت مشتملة على قاعة مخصصة للصلاة</w:t>
      </w:r>
      <w:r w:rsidR="003059F1" w:rsidRPr="00A00415">
        <w:rPr>
          <w:rFonts w:cs="Lotus Linotype"/>
          <w:sz w:val="40"/>
          <w:szCs w:val="28"/>
          <w:rtl/>
          <w:lang w:bidi="ar-YE"/>
        </w:rPr>
        <w:t>،</w:t>
      </w:r>
      <w:r w:rsidRPr="00A00415">
        <w:rPr>
          <w:rFonts w:cs="Lotus Linotype"/>
          <w:sz w:val="40"/>
          <w:szCs w:val="28"/>
          <w:rtl/>
          <w:lang w:bidi="ar-YE"/>
        </w:rPr>
        <w:t xml:space="preserve"> وقاعات أخرى مخصصة للبيع والطعام والمكاتب الإدارية والفصول الدراسية ونحو ذلك</w:t>
      </w:r>
      <w:r w:rsidR="003059F1" w:rsidRPr="00A00415">
        <w:rPr>
          <w:rFonts w:cs="Lotus Linotype"/>
          <w:sz w:val="40"/>
          <w:szCs w:val="28"/>
          <w:rtl/>
          <w:lang w:bidi="ar-YE"/>
        </w:rPr>
        <w:t>،</w:t>
      </w:r>
      <w:r w:rsidRPr="00A00415">
        <w:rPr>
          <w:rFonts w:cs="Lotus Linotype"/>
          <w:sz w:val="40"/>
          <w:szCs w:val="28"/>
          <w:rtl/>
          <w:lang w:bidi="ar-YE"/>
        </w:rPr>
        <w:t xml:space="preserve"> فالقاعات التي ليست مخصصة للصلاة لا تأخذ حكم المسجد إلا حين تتصل صفوف المصلين في المسجد بصفوف المصلين فيها</w:t>
      </w:r>
      <w:r w:rsidR="007C0C48">
        <w:rPr>
          <w:rFonts w:cs="Lotus Linotype"/>
          <w:sz w:val="40"/>
          <w:szCs w:val="28"/>
          <w:rtl/>
          <w:lang w:bidi="ar-YE"/>
        </w:rPr>
        <w:t>.</w:t>
      </w:r>
      <w:r w:rsidRPr="00A00415">
        <w:rPr>
          <w:rFonts w:cs="Lotus Linotype"/>
          <w:sz w:val="40"/>
          <w:szCs w:val="28"/>
          <w:rtl/>
          <w:lang w:bidi="ar-YE"/>
        </w:rPr>
        <w:t xml:space="preserve">  </w:t>
      </w:r>
    </w:p>
    <w:p w:rsidR="0041651F" w:rsidRPr="0075562E" w:rsidRDefault="0041651F" w:rsidP="0075562E">
      <w:pPr>
        <w:pStyle w:val="Heading2"/>
        <w:keepNext w:val="0"/>
        <w:keepLines w:val="0"/>
        <w:widowControl w:val="0"/>
        <w:spacing w:before="240" w:line="216" w:lineRule="auto"/>
        <w:rPr>
          <w:rFonts w:eastAsia="Calibri" w:cs="الحوكمي عنوان2"/>
          <w:b w:val="0"/>
          <w:bCs w:val="0"/>
          <w:sz w:val="28"/>
          <w:szCs w:val="28"/>
          <w:rtl/>
        </w:rPr>
      </w:pPr>
      <w:bookmarkStart w:id="20" w:name="_Toc444472836"/>
      <w:r w:rsidRPr="0075562E">
        <w:rPr>
          <w:rFonts w:eastAsia="Calibri" w:cs="الحوكمي عنوان2"/>
          <w:b w:val="0"/>
          <w:bCs w:val="0"/>
          <w:sz w:val="28"/>
          <w:szCs w:val="28"/>
          <w:rtl/>
        </w:rPr>
        <w:lastRenderedPageBreak/>
        <w:t>دخولهم ليصلوا فيه صلاة المسلمين</w:t>
      </w:r>
      <w:bookmarkEnd w:id="20"/>
    </w:p>
    <w:p w:rsidR="0041651F" w:rsidRPr="00A00415" w:rsidRDefault="0041651F" w:rsidP="003059F1">
      <w:pPr>
        <w:pStyle w:val="NoSpacing"/>
        <w:widowControl w:val="0"/>
        <w:spacing w:before="180" w:line="216" w:lineRule="auto"/>
        <w:ind w:firstLine="425"/>
        <w:jc w:val="both"/>
        <w:rPr>
          <w:rFonts w:cs="Lotus Linotype"/>
          <w:sz w:val="40"/>
          <w:szCs w:val="28"/>
          <w:vertAlign w:val="superscript"/>
        </w:rPr>
      </w:pPr>
      <w:r w:rsidRPr="00A00415">
        <w:rPr>
          <w:rFonts w:cs="Lotus Linotype"/>
          <w:sz w:val="40"/>
          <w:szCs w:val="28"/>
          <w:rtl/>
          <w:lang w:bidi="ar-YE"/>
        </w:rPr>
        <w:t>قد يرغب غير المسلمين أحيانا في المشاركة في الصلاة مع المسلمين في المسجد</w:t>
      </w:r>
      <w:r w:rsidR="003059F1" w:rsidRPr="00A00415">
        <w:rPr>
          <w:rFonts w:cs="Lotus Linotype"/>
          <w:sz w:val="40"/>
          <w:szCs w:val="28"/>
          <w:rtl/>
          <w:lang w:bidi="ar-YE"/>
        </w:rPr>
        <w:t>،</w:t>
      </w:r>
      <w:r w:rsidRPr="00A00415">
        <w:rPr>
          <w:rFonts w:cs="Lotus Linotype"/>
          <w:sz w:val="40"/>
          <w:szCs w:val="28"/>
          <w:rtl/>
          <w:lang w:bidi="ar-YE"/>
        </w:rPr>
        <w:t xml:space="preserve"> رغم اتفاق العلماء على أن الإسلام شرط لصحة الصلاة</w:t>
      </w:r>
      <w:r w:rsidR="003059F1" w:rsidRPr="00A00415">
        <w:rPr>
          <w:rFonts w:cs="Lotus Linotype"/>
          <w:sz w:val="40"/>
          <w:szCs w:val="28"/>
          <w:rtl/>
          <w:lang w:bidi="ar-YE"/>
        </w:rPr>
        <w:t>،</w:t>
      </w:r>
      <w:r w:rsidRPr="00A00415">
        <w:rPr>
          <w:rFonts w:cs="Lotus Linotype"/>
          <w:sz w:val="40"/>
          <w:szCs w:val="28"/>
          <w:rtl/>
          <w:lang w:bidi="ar-YE"/>
        </w:rPr>
        <w:t xml:space="preserve"> وقول جمهورهم إنه شرط لوجوبها أيضا، ورغم أن المشرك لا تصح طهارته</w:t>
      </w:r>
      <w:r w:rsidR="003059F1" w:rsidRPr="00A00415">
        <w:rPr>
          <w:rFonts w:cs="Lotus Linotype"/>
          <w:sz w:val="40"/>
          <w:szCs w:val="28"/>
          <w:rtl/>
          <w:lang w:bidi="ar-YE"/>
        </w:rPr>
        <w:t>،</w:t>
      </w:r>
      <w:r w:rsidRPr="00A00415">
        <w:rPr>
          <w:rFonts w:cs="Lotus Linotype"/>
          <w:sz w:val="40"/>
          <w:szCs w:val="28"/>
          <w:rtl/>
          <w:lang w:bidi="ar-YE"/>
        </w:rPr>
        <w:t xml:space="preserve"> فهل نمكنهم من الصلاة وهم مشركون</w:t>
      </w:r>
      <w:r w:rsidR="00DD6289">
        <w:rPr>
          <w:rFonts w:cs="Lotus Linotype"/>
          <w:sz w:val="40"/>
          <w:szCs w:val="28"/>
          <w:rtl/>
          <w:lang w:bidi="ar-YE"/>
        </w:rPr>
        <w:t>؟</w:t>
      </w:r>
      <w:r w:rsidRPr="00A00415">
        <w:rPr>
          <w:rFonts w:cs="Lotus Linotype"/>
          <w:sz w:val="40"/>
          <w:szCs w:val="28"/>
          <w:rtl/>
          <w:lang w:bidi="ar-YE"/>
        </w:rPr>
        <w:t xml:space="preserve"> الظاهر أنه إذا ترجحت مصلحة تأليف قلبه بذلك</w:t>
      </w:r>
      <w:r w:rsidR="003059F1" w:rsidRPr="00A00415">
        <w:rPr>
          <w:rFonts w:cs="Lotus Linotype"/>
          <w:sz w:val="40"/>
          <w:szCs w:val="28"/>
          <w:rtl/>
          <w:lang w:bidi="ar-YE"/>
        </w:rPr>
        <w:t>،</w:t>
      </w:r>
      <w:r w:rsidRPr="00A00415">
        <w:rPr>
          <w:rFonts w:cs="Lotus Linotype"/>
          <w:sz w:val="40"/>
          <w:szCs w:val="28"/>
          <w:rtl/>
          <w:lang w:bidi="ar-YE"/>
        </w:rPr>
        <w:t xml:space="preserve"> ورجاء أن يدخل الإسلام قلبه إذا</w:t>
      </w:r>
      <w:r w:rsidR="00E350BA" w:rsidRPr="00E350BA">
        <w:rPr>
          <w:rFonts w:cs="Lotus Linotype"/>
          <w:sz w:val="40"/>
          <w:szCs w:val="28"/>
          <w:rtl/>
          <w:lang w:bidi="ar-YE"/>
        </w:rPr>
        <w:t>ﷺ</w:t>
      </w:r>
      <w:r w:rsidRPr="00A00415">
        <w:rPr>
          <w:rFonts w:cs="Lotus Linotype"/>
          <w:sz w:val="40"/>
          <w:szCs w:val="28"/>
          <w:rtl/>
          <w:lang w:bidi="ar-YE"/>
        </w:rPr>
        <w:t xml:space="preserve"> معنا</w:t>
      </w:r>
      <w:r w:rsidR="003059F1" w:rsidRPr="00A00415">
        <w:rPr>
          <w:rFonts w:cs="Lotus Linotype"/>
          <w:sz w:val="40"/>
          <w:szCs w:val="28"/>
          <w:rtl/>
          <w:lang w:bidi="ar-YE"/>
        </w:rPr>
        <w:t>،</w:t>
      </w:r>
      <w:r w:rsidRPr="00A00415">
        <w:rPr>
          <w:rFonts w:cs="Lotus Linotype"/>
          <w:sz w:val="40"/>
          <w:szCs w:val="28"/>
          <w:rtl/>
          <w:lang w:bidi="ar-YE"/>
        </w:rPr>
        <w:t xml:space="preserve"> وخشية تنفيره عن الإسلام إذا منعناه</w:t>
      </w:r>
      <w:r w:rsidR="003059F1" w:rsidRPr="00A00415">
        <w:rPr>
          <w:rFonts w:cs="Lotus Linotype"/>
          <w:sz w:val="40"/>
          <w:szCs w:val="28"/>
          <w:rtl/>
          <w:lang w:bidi="ar-YE"/>
        </w:rPr>
        <w:t>،</w:t>
      </w:r>
      <w:r w:rsidRPr="00A00415">
        <w:rPr>
          <w:rFonts w:cs="Lotus Linotype"/>
          <w:sz w:val="40"/>
          <w:szCs w:val="28"/>
          <w:rtl/>
          <w:lang w:bidi="ar-YE"/>
        </w:rPr>
        <w:t xml:space="preserve"> فإننا نسمح له بالصلاة مع المسلمين على أن يكون في صف مستقل أو على الأقل في طرف الصف حتى لا يقطع اتصال الصف</w:t>
      </w:r>
      <w:r w:rsidR="003059F1" w:rsidRPr="00A00415">
        <w:rPr>
          <w:rFonts w:cs="Lotus Linotype"/>
          <w:sz w:val="40"/>
          <w:szCs w:val="28"/>
          <w:rtl/>
          <w:lang w:bidi="ar-YE"/>
        </w:rPr>
        <w:t>،</w:t>
      </w:r>
      <w:r w:rsidRPr="00A00415">
        <w:rPr>
          <w:rFonts w:cs="Lotus Linotype"/>
          <w:sz w:val="40"/>
          <w:szCs w:val="28"/>
          <w:rtl/>
          <w:lang w:bidi="ar-YE"/>
        </w:rPr>
        <w:t xml:space="preserve"> وقد تكلم  الفقهاء في مسألة الكافر إذا صلى صلاة المسلمين</w:t>
      </w:r>
      <w:r w:rsidR="003059F1" w:rsidRPr="00A00415">
        <w:rPr>
          <w:rFonts w:cs="Lotus Linotype"/>
          <w:sz w:val="40"/>
          <w:szCs w:val="28"/>
          <w:rtl/>
          <w:lang w:bidi="ar-YE"/>
        </w:rPr>
        <w:t>،</w:t>
      </w:r>
      <w:r w:rsidRPr="00A00415">
        <w:rPr>
          <w:rFonts w:cs="Lotus Linotype"/>
          <w:sz w:val="40"/>
          <w:szCs w:val="28"/>
          <w:rtl/>
          <w:lang w:bidi="ar-YE"/>
        </w:rPr>
        <w:t xml:space="preserve"> فقال القرطبي</w:t>
      </w:r>
      <w:r w:rsidR="003059F1" w:rsidRPr="00A00415">
        <w:rPr>
          <w:rFonts w:cs="Lotus Linotype"/>
          <w:sz w:val="40"/>
          <w:szCs w:val="28"/>
          <w:rtl/>
          <w:lang w:bidi="ar-YE"/>
        </w:rPr>
        <w:t>:</w:t>
      </w:r>
      <w:r w:rsidRPr="00A00415">
        <w:rPr>
          <w:rFonts w:cs="Lotus Linotype"/>
          <w:sz w:val="40"/>
          <w:szCs w:val="28"/>
          <w:rtl/>
          <w:lang w:bidi="ar-YE"/>
        </w:rPr>
        <w:t xml:space="preserve"> فإن صلى أو فعل فعلا من خصائص الإسلام فقد اختلف فيه علماؤنا</w:t>
      </w:r>
      <w:r w:rsidR="003059F1" w:rsidRPr="00A00415">
        <w:rPr>
          <w:rFonts w:cs="Lotus Linotype"/>
          <w:sz w:val="40"/>
          <w:szCs w:val="28"/>
          <w:rtl/>
          <w:lang w:bidi="ar-YE"/>
        </w:rPr>
        <w:t>،</w:t>
      </w:r>
      <w:r w:rsidRPr="00A00415">
        <w:rPr>
          <w:rFonts w:cs="Lotus Linotype"/>
          <w:sz w:val="40"/>
          <w:szCs w:val="28"/>
          <w:rtl/>
          <w:lang w:bidi="ar-YE"/>
        </w:rPr>
        <w:t xml:space="preserve"> فقال ابن العربي: نرى أنه لا يكون بذلك مسلما</w:t>
      </w:r>
      <w:r w:rsidR="003059F1" w:rsidRPr="00A00415">
        <w:rPr>
          <w:rFonts w:cs="Lotus Linotype"/>
          <w:sz w:val="40"/>
          <w:szCs w:val="28"/>
          <w:rtl/>
          <w:lang w:bidi="ar-YE"/>
        </w:rPr>
        <w:t>،</w:t>
      </w:r>
      <w:r w:rsidRPr="00A00415">
        <w:rPr>
          <w:rFonts w:cs="Lotus Linotype"/>
          <w:sz w:val="40"/>
          <w:szCs w:val="28"/>
          <w:rtl/>
          <w:lang w:bidi="ar-YE"/>
        </w:rPr>
        <w:t xml:space="preserve"> أما أنه يقال له</w:t>
      </w:r>
      <w:r w:rsidR="003059F1" w:rsidRPr="00A00415">
        <w:rPr>
          <w:rFonts w:cs="Lotus Linotype"/>
          <w:sz w:val="40"/>
          <w:szCs w:val="28"/>
          <w:rtl/>
          <w:lang w:bidi="ar-YE"/>
        </w:rPr>
        <w:t>:</w:t>
      </w:r>
      <w:r w:rsidRPr="00A00415">
        <w:rPr>
          <w:rFonts w:cs="Lotus Linotype"/>
          <w:sz w:val="40"/>
          <w:szCs w:val="28"/>
          <w:rtl/>
          <w:lang w:bidi="ar-YE"/>
        </w:rPr>
        <w:t>ما وراء هذه الصلاة</w:t>
      </w:r>
      <w:r w:rsidR="00DD6289">
        <w:rPr>
          <w:rFonts w:cs="Lotus Linotype"/>
          <w:sz w:val="40"/>
          <w:szCs w:val="28"/>
          <w:rtl/>
          <w:lang w:bidi="ar-YE"/>
        </w:rPr>
        <w:t>؟</w:t>
      </w:r>
      <w:r w:rsidRPr="00A00415">
        <w:rPr>
          <w:rFonts w:cs="Lotus Linotype"/>
          <w:sz w:val="40"/>
          <w:szCs w:val="28"/>
          <w:rtl/>
          <w:lang w:bidi="ar-YE"/>
        </w:rPr>
        <w:t xml:space="preserve"> فإن قال</w:t>
      </w:r>
      <w:r w:rsidR="003059F1" w:rsidRPr="00A00415">
        <w:rPr>
          <w:rFonts w:cs="Lotus Linotype"/>
          <w:sz w:val="40"/>
          <w:szCs w:val="28"/>
          <w:rtl/>
          <w:lang w:bidi="ar-YE"/>
        </w:rPr>
        <w:t>:</w:t>
      </w:r>
      <w:r w:rsidRPr="00A00415">
        <w:rPr>
          <w:rFonts w:cs="Lotus Linotype"/>
          <w:sz w:val="40"/>
          <w:szCs w:val="28"/>
          <w:rtl/>
          <w:lang w:bidi="ar-YE"/>
        </w:rPr>
        <w:t xml:space="preserve"> صلاة مسلم قيل له</w:t>
      </w:r>
      <w:r w:rsidR="003059F1" w:rsidRPr="00A00415">
        <w:rPr>
          <w:rFonts w:cs="Lotus Linotype"/>
          <w:sz w:val="40"/>
          <w:szCs w:val="28"/>
          <w:rtl/>
          <w:lang w:bidi="ar-YE"/>
        </w:rPr>
        <w:t>:</w:t>
      </w:r>
      <w:r w:rsidRPr="00A00415">
        <w:rPr>
          <w:rFonts w:cs="Lotus Linotype"/>
          <w:sz w:val="40"/>
          <w:szCs w:val="28"/>
          <w:rtl/>
          <w:lang w:bidi="ar-YE"/>
        </w:rPr>
        <w:t xml:space="preserve"> قل لا إله إلا الله</w:t>
      </w:r>
      <w:r w:rsidR="003059F1" w:rsidRPr="00A00415">
        <w:rPr>
          <w:rFonts w:cs="Lotus Linotype"/>
          <w:sz w:val="40"/>
          <w:szCs w:val="28"/>
          <w:rtl/>
          <w:lang w:bidi="ar-YE"/>
        </w:rPr>
        <w:t>،</w:t>
      </w:r>
      <w:r w:rsidRPr="00A00415">
        <w:rPr>
          <w:rFonts w:cs="Lotus Linotype"/>
          <w:sz w:val="40"/>
          <w:szCs w:val="28"/>
          <w:rtl/>
          <w:lang w:bidi="ar-YE"/>
        </w:rPr>
        <w:t xml:space="preserve"> فإن قالها تبين صدقه</w:t>
      </w:r>
      <w:r w:rsidR="003059F1" w:rsidRPr="00A00415">
        <w:rPr>
          <w:rFonts w:cs="Lotus Linotype"/>
          <w:sz w:val="40"/>
          <w:szCs w:val="28"/>
          <w:rtl/>
          <w:lang w:bidi="ar-YE"/>
        </w:rPr>
        <w:t>،</w:t>
      </w:r>
      <w:r w:rsidRPr="00A00415">
        <w:rPr>
          <w:rFonts w:cs="Lotus Linotype"/>
          <w:sz w:val="40"/>
          <w:szCs w:val="28"/>
          <w:rtl/>
          <w:lang w:bidi="ar-YE"/>
        </w:rPr>
        <w:t xml:space="preserve"> و إن أبى علمنا أن ذلك تلاعب</w:t>
      </w:r>
      <w:r w:rsidR="003059F1" w:rsidRPr="00A00415">
        <w:rPr>
          <w:rFonts w:cs="Lotus Linotype"/>
          <w:sz w:val="40"/>
          <w:szCs w:val="28"/>
          <w:rtl/>
          <w:lang w:bidi="ar-YE"/>
        </w:rPr>
        <w:t>،</w:t>
      </w:r>
      <w:r w:rsidRPr="00A00415">
        <w:rPr>
          <w:rFonts w:cs="Lotus Linotype"/>
          <w:sz w:val="40"/>
          <w:szCs w:val="28"/>
          <w:rtl/>
          <w:lang w:bidi="ar-YE"/>
        </w:rPr>
        <w:t xml:space="preserve"> و كانت عند من يرى إسلامه ردة</w:t>
      </w:r>
      <w:r w:rsidR="007C0C48">
        <w:rPr>
          <w:rFonts w:cs="Lotus Linotype"/>
          <w:sz w:val="40"/>
          <w:szCs w:val="28"/>
          <w:rtl/>
          <w:lang w:bidi="ar-YE"/>
        </w:rPr>
        <w:t>.</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89"/>
      </w:r>
      <w:r w:rsidR="00514D6B" w:rsidRPr="00514D6B">
        <w:rPr>
          <w:position w:val="4"/>
          <w:sz w:val="40"/>
          <w:szCs w:val="34"/>
          <w:vertAlign w:val="superscript"/>
          <w:rtl/>
          <w:lang w:bidi="ar-YE"/>
        </w:rPr>
        <w:t>)</w:t>
      </w:r>
      <w:r w:rsidRPr="00A00415">
        <w:rPr>
          <w:rFonts w:cs="Lotus Linotype"/>
          <w:sz w:val="40"/>
          <w:szCs w:val="28"/>
          <w:rtl/>
          <w:lang w:bidi="ar-YE"/>
        </w:rPr>
        <w:t xml:space="preserve"> </w:t>
      </w:r>
      <w:r w:rsidR="003059F1" w:rsidRPr="00A00415">
        <w:rPr>
          <w:rFonts w:cs="Lotus Linotype"/>
          <w:sz w:val="40"/>
          <w:szCs w:val="28"/>
          <w:rtl/>
          <w:lang w:bidi="ar-YE"/>
        </w:rPr>
        <w:t>،</w:t>
      </w:r>
      <w:r w:rsidRPr="00A00415">
        <w:rPr>
          <w:rFonts w:cs="Lotus Linotype"/>
          <w:sz w:val="40"/>
          <w:szCs w:val="28"/>
          <w:rtl/>
          <w:lang w:bidi="ar-YE"/>
        </w:rPr>
        <w:t xml:space="preserve"> والظاهر من الآيات والأحاديث أنه يحكم بإسلامه بمجرد تلفظه بالشهادتين ولو كناية بغير تصريح</w:t>
      </w:r>
      <w:r w:rsidR="003059F1" w:rsidRPr="00A00415">
        <w:rPr>
          <w:rFonts w:cs="Lotus Linotype"/>
          <w:sz w:val="40"/>
          <w:szCs w:val="28"/>
          <w:rtl/>
          <w:lang w:bidi="ar-YE"/>
        </w:rPr>
        <w:t>،</w:t>
      </w:r>
      <w:r w:rsidRPr="00A00415">
        <w:rPr>
          <w:rFonts w:cs="Lotus Linotype"/>
          <w:sz w:val="40"/>
          <w:szCs w:val="28"/>
          <w:rtl/>
          <w:lang w:bidi="ar-YE"/>
        </w:rPr>
        <w:t xml:space="preserve"> وكذلك بفعله ماهو من خصائص المسلمين</w:t>
      </w:r>
      <w:r w:rsidR="003059F1" w:rsidRPr="00A00415">
        <w:rPr>
          <w:rFonts w:cs="Lotus Linotype"/>
          <w:sz w:val="40"/>
          <w:szCs w:val="28"/>
          <w:rtl/>
          <w:lang w:bidi="ar-YE"/>
        </w:rPr>
        <w:t>،</w:t>
      </w:r>
      <w:r w:rsidRPr="00A00415">
        <w:rPr>
          <w:rFonts w:cs="Lotus Linotype"/>
          <w:sz w:val="40"/>
          <w:szCs w:val="28"/>
          <w:rtl/>
          <w:lang w:bidi="ar-YE"/>
        </w:rPr>
        <w:t xml:space="preserve"> إذا ظهر أنه أراد بذلك الدخول في الإسلام</w:t>
      </w:r>
      <w:r w:rsidR="007C0C48">
        <w:rPr>
          <w:rFonts w:cs="Lotus Linotype"/>
          <w:sz w:val="40"/>
          <w:szCs w:val="28"/>
          <w:rtl/>
          <w:lang w:bidi="ar-YE"/>
        </w:rPr>
        <w:t>.</w:t>
      </w:r>
      <w:r w:rsidRPr="00A00415">
        <w:rPr>
          <w:rFonts w:cs="Lotus Linotype"/>
          <w:sz w:val="40"/>
          <w:szCs w:val="28"/>
          <w:rtl/>
          <w:lang w:bidi="ar-YE"/>
        </w:rPr>
        <w:t xml:space="preserve"> </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90"/>
      </w:r>
      <w:r w:rsidR="00514D6B" w:rsidRPr="00514D6B">
        <w:rPr>
          <w:position w:val="4"/>
          <w:sz w:val="40"/>
          <w:szCs w:val="34"/>
          <w:vertAlign w:val="superscript"/>
          <w:rtl/>
          <w:lang w:bidi="ar-YE"/>
        </w:rPr>
        <w:t>)</w:t>
      </w:r>
    </w:p>
    <w:p w:rsidR="0041651F" w:rsidRPr="0029430D" w:rsidRDefault="0041651F" w:rsidP="0029430D">
      <w:pPr>
        <w:pStyle w:val="Heading2"/>
        <w:keepNext w:val="0"/>
        <w:keepLines w:val="0"/>
        <w:widowControl w:val="0"/>
        <w:spacing w:before="240" w:line="216" w:lineRule="auto"/>
        <w:rPr>
          <w:rFonts w:eastAsia="Calibri" w:cs="الحوكمي عنوان2"/>
          <w:b w:val="0"/>
          <w:bCs w:val="0"/>
          <w:sz w:val="28"/>
          <w:szCs w:val="28"/>
          <w:rtl/>
        </w:rPr>
      </w:pPr>
      <w:bookmarkStart w:id="21" w:name="_Toc444472837"/>
      <w:r w:rsidRPr="0029430D">
        <w:rPr>
          <w:rFonts w:eastAsia="Calibri" w:cs="الحوكمي عنوان2"/>
          <w:b w:val="0"/>
          <w:bCs w:val="0"/>
          <w:sz w:val="28"/>
          <w:szCs w:val="28"/>
          <w:rtl/>
        </w:rPr>
        <w:t>دخولهم ليصلوا فيه صلاة غير المسلمين</w:t>
      </w:r>
      <w:bookmarkEnd w:id="21"/>
      <w:r w:rsidRPr="0029430D">
        <w:rPr>
          <w:rFonts w:eastAsia="Calibri" w:cs="الحوكمي عنوان2"/>
          <w:b w:val="0"/>
          <w:bCs w:val="0"/>
          <w:sz w:val="28"/>
          <w:szCs w:val="28"/>
          <w:rtl/>
        </w:rPr>
        <w:t xml:space="preserve"> </w:t>
      </w:r>
    </w:p>
    <w:p w:rsidR="0041651F" w:rsidRPr="00A00415" w:rsidRDefault="0041651F" w:rsidP="003059F1">
      <w:pPr>
        <w:pStyle w:val="NoSpacing"/>
        <w:widowControl w:val="0"/>
        <w:spacing w:before="180" w:line="216" w:lineRule="auto"/>
        <w:ind w:firstLine="425"/>
        <w:jc w:val="both"/>
        <w:rPr>
          <w:rFonts w:cs="Lotus Linotype"/>
          <w:sz w:val="40"/>
          <w:szCs w:val="28"/>
        </w:rPr>
      </w:pPr>
      <w:r w:rsidRPr="00A00415">
        <w:rPr>
          <w:rFonts w:cs="Lotus Linotype"/>
          <w:sz w:val="40"/>
          <w:szCs w:val="28"/>
          <w:rtl/>
          <w:lang w:bidi="ar-YE"/>
        </w:rPr>
        <w:t>ورد في قصة وفد نجران</w:t>
      </w:r>
      <w:r w:rsidR="003059F1" w:rsidRPr="00A00415">
        <w:rPr>
          <w:rFonts w:cs="Lotus Linotype"/>
          <w:sz w:val="40"/>
          <w:szCs w:val="28"/>
          <w:rtl/>
          <w:lang w:bidi="ar-YE"/>
        </w:rPr>
        <w:t>،</w:t>
      </w:r>
      <w:r w:rsidRPr="00A00415">
        <w:rPr>
          <w:rFonts w:cs="Lotus Linotype"/>
          <w:sz w:val="40"/>
          <w:szCs w:val="28"/>
          <w:rtl/>
          <w:lang w:bidi="ar-YE"/>
        </w:rPr>
        <w:t xml:space="preserve"> حين قدموا على النبي</w:t>
      </w:r>
      <w:r w:rsidR="00E350BA" w:rsidRPr="00E350BA">
        <w:rPr>
          <w:rFonts w:cs="Lotus Linotype"/>
          <w:sz w:val="40"/>
          <w:szCs w:val="28"/>
          <w:rtl/>
          <w:lang w:bidi="ar-YE"/>
        </w:rPr>
        <w:t>ﷺ</w:t>
      </w:r>
      <w:r w:rsidR="003059F1" w:rsidRPr="00A00415">
        <w:rPr>
          <w:rFonts w:cs="Lotus Linotype"/>
          <w:sz w:val="40"/>
          <w:szCs w:val="28"/>
          <w:rtl/>
          <w:lang w:bidi="ar-YE"/>
        </w:rPr>
        <w:t>،</w:t>
      </w:r>
      <w:r w:rsidRPr="00A00415">
        <w:rPr>
          <w:rFonts w:cs="Lotus Linotype"/>
          <w:sz w:val="40"/>
          <w:szCs w:val="28"/>
          <w:rtl/>
          <w:lang w:bidi="ar-YE"/>
        </w:rPr>
        <w:t xml:space="preserve"> أنه أذن لهم أن يصلوا في مسجده الشريف صلاتهم</w:t>
      </w:r>
      <w:r w:rsidR="003059F1" w:rsidRPr="00A00415">
        <w:rPr>
          <w:rFonts w:cs="Lotus Linotype"/>
          <w:sz w:val="40"/>
          <w:szCs w:val="28"/>
          <w:rtl/>
          <w:lang w:bidi="ar-YE"/>
        </w:rPr>
        <w:t>،</w:t>
      </w:r>
      <w:r w:rsidRPr="00A00415">
        <w:rPr>
          <w:rFonts w:cs="Lotus Linotype"/>
          <w:sz w:val="40"/>
          <w:szCs w:val="28"/>
          <w:rtl/>
          <w:lang w:bidi="ar-YE"/>
        </w:rPr>
        <w:t xml:space="preserve"> وتوجهوا إلى المشرق</w:t>
      </w:r>
      <w:r w:rsidR="003059F1" w:rsidRPr="00A00415">
        <w:rPr>
          <w:rFonts w:cs="Lotus Linotype"/>
          <w:sz w:val="40"/>
          <w:szCs w:val="28"/>
          <w:rtl/>
          <w:lang w:bidi="ar-YE"/>
        </w:rPr>
        <w:t>،</w:t>
      </w:r>
      <w:r w:rsidRPr="00A00415">
        <w:rPr>
          <w:rFonts w:cs="Lotus Linotype"/>
          <w:sz w:val="40"/>
          <w:szCs w:val="28"/>
          <w:rtl/>
          <w:lang w:bidi="ar-YE"/>
        </w:rPr>
        <w:t xml:space="preserve">  قال ابن إسحاق‏:‏ وفد على رسول الله</w:t>
      </w:r>
      <w:r w:rsidR="00E350BA" w:rsidRPr="00E350BA">
        <w:rPr>
          <w:rFonts w:cs="Lotus Linotype"/>
          <w:sz w:val="40"/>
          <w:szCs w:val="28"/>
          <w:rtl/>
          <w:lang w:bidi="ar-YE"/>
        </w:rPr>
        <w:t>ﷺ</w:t>
      </w:r>
      <w:r w:rsidRPr="00A00415">
        <w:rPr>
          <w:rFonts w:cs="Lotus Linotype"/>
          <w:sz w:val="40"/>
          <w:szCs w:val="28"/>
          <w:rtl/>
          <w:lang w:bidi="ar-YE"/>
        </w:rPr>
        <w:t xml:space="preserve"> وفدُ نصارى نجران بالمدينة، فحدَّثنى محمد بن جعفر بن الزبير، قال‏:‏ لما قدم وفد نجـرانَ على رسول الله</w:t>
      </w:r>
      <w:r w:rsidR="00E350BA" w:rsidRPr="00E350BA">
        <w:rPr>
          <w:rFonts w:cs="Lotus Linotype"/>
          <w:sz w:val="40"/>
          <w:szCs w:val="28"/>
          <w:rtl/>
          <w:lang w:bidi="ar-YE"/>
        </w:rPr>
        <w:t>ﷺ</w:t>
      </w:r>
      <w:r w:rsidRPr="00A00415">
        <w:rPr>
          <w:rFonts w:cs="Lotus Linotype"/>
          <w:sz w:val="40"/>
          <w:szCs w:val="28"/>
          <w:rtl/>
          <w:lang w:bidi="ar-YE"/>
        </w:rPr>
        <w:t>، دخلُوا عليه مسجدَه بعد صلاة العصر، فحانت صلاتُهم، فقاموا يُصَلُّون في مسجده، فأراد الناسُ منعهم، فقال رسول الله</w:t>
      </w:r>
      <w:r w:rsidR="00E350BA" w:rsidRPr="00E350BA">
        <w:rPr>
          <w:rFonts w:cs="Lotus Linotype"/>
          <w:sz w:val="40"/>
          <w:szCs w:val="28"/>
          <w:rtl/>
          <w:lang w:bidi="ar-YE"/>
        </w:rPr>
        <w:t>ﷺ</w:t>
      </w:r>
      <w:r w:rsidRPr="00A00415">
        <w:rPr>
          <w:rFonts w:cs="Lotus Linotype"/>
          <w:sz w:val="40"/>
          <w:szCs w:val="28"/>
          <w:rtl/>
          <w:lang w:bidi="ar-YE"/>
        </w:rPr>
        <w:t xml:space="preserve">‏:‏ ‏(‏دَعُوهُم‏)‏ فاسْتَقْبَلُوا المَشْرِقَ، فَصَلَّوا صَلاَتَهُمْ‏.‏ </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91"/>
      </w:r>
      <w:r w:rsidR="00514D6B" w:rsidRPr="00514D6B">
        <w:rPr>
          <w:position w:val="4"/>
          <w:sz w:val="40"/>
          <w:szCs w:val="34"/>
          <w:vertAlign w:val="superscript"/>
          <w:rtl/>
          <w:lang w:bidi="ar-YE"/>
        </w:rPr>
        <w:t>)</w:t>
      </w:r>
      <w:r w:rsidRPr="00A00415">
        <w:rPr>
          <w:rFonts w:cs="Lotus Linotype"/>
          <w:sz w:val="40"/>
          <w:szCs w:val="28"/>
          <w:rtl/>
          <w:lang w:bidi="ar-YE"/>
        </w:rPr>
        <w:t xml:space="preserve"> </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وقد استدل بهذا الحديث جمع من أهل العلم على جواز السماح للمشركين بصلواتهم في مساجد المسلمين</w:t>
      </w:r>
      <w:r w:rsidR="003059F1" w:rsidRPr="00A00415">
        <w:rPr>
          <w:rFonts w:cs="Lotus Linotype"/>
          <w:sz w:val="40"/>
          <w:szCs w:val="28"/>
          <w:rtl/>
          <w:lang w:bidi="ar-YE"/>
        </w:rPr>
        <w:t>،</w:t>
      </w:r>
      <w:r w:rsidRPr="00A00415">
        <w:rPr>
          <w:rFonts w:cs="Lotus Linotype"/>
          <w:sz w:val="40"/>
          <w:szCs w:val="28"/>
          <w:rtl/>
          <w:lang w:bidi="ar-YE"/>
        </w:rPr>
        <w:t xml:space="preserve"> قال الإمام ابن القيم</w:t>
      </w:r>
      <w:r w:rsidR="003059F1" w:rsidRPr="00A00415">
        <w:rPr>
          <w:rFonts w:cs="Lotus Linotype"/>
          <w:sz w:val="40"/>
          <w:szCs w:val="28"/>
          <w:rtl/>
          <w:lang w:bidi="ar-YE"/>
        </w:rPr>
        <w:t>:</w:t>
      </w:r>
      <w:r w:rsidRPr="00A00415">
        <w:rPr>
          <w:rFonts w:cs="Lotus Linotype"/>
          <w:sz w:val="40"/>
          <w:szCs w:val="28"/>
          <w:rtl/>
          <w:lang w:bidi="ar-YE"/>
        </w:rPr>
        <w:t xml:space="preserve"> فقه قصة وفد نجران </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 xml:space="preserve">ففيها‏:‏ جوازُ دُخولِ أهلِ الكتاب مساجدَ المسلمين‏.‏ </w:t>
      </w:r>
    </w:p>
    <w:p w:rsidR="0041651F" w:rsidRPr="00A00415" w:rsidRDefault="0041651F" w:rsidP="003059F1">
      <w:pPr>
        <w:pStyle w:val="NoSpacing"/>
        <w:widowControl w:val="0"/>
        <w:spacing w:before="180" w:line="216" w:lineRule="auto"/>
        <w:ind w:firstLine="425"/>
        <w:jc w:val="both"/>
        <w:rPr>
          <w:rFonts w:cs="Lotus Linotype"/>
          <w:sz w:val="40"/>
          <w:szCs w:val="28"/>
          <w:vertAlign w:val="superscript"/>
          <w:rtl/>
          <w:lang w:bidi="ar-YE"/>
        </w:rPr>
      </w:pPr>
      <w:r w:rsidRPr="00A00415">
        <w:rPr>
          <w:rFonts w:cs="Lotus Linotype"/>
          <w:sz w:val="40"/>
          <w:szCs w:val="28"/>
          <w:rtl/>
          <w:lang w:bidi="ar-YE"/>
        </w:rPr>
        <w:t xml:space="preserve">وفيها‏:‏ تمكينُ أهلِ الكتاب من صلاتهم بحضرة المسلمين وفى مساجدهم أيضاً إذا كان ذلك عارضاً، ولا يُمكَّنون من اعتياد ذلك‏.‏ </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92"/>
      </w:r>
      <w:r w:rsidR="00514D6B" w:rsidRPr="00514D6B">
        <w:rPr>
          <w:position w:val="4"/>
          <w:sz w:val="40"/>
          <w:szCs w:val="34"/>
          <w:vertAlign w:val="superscript"/>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Pr>
      </w:pPr>
      <w:r w:rsidRPr="00A00415">
        <w:rPr>
          <w:rFonts w:cs="Lotus Linotype"/>
          <w:sz w:val="40"/>
          <w:szCs w:val="28"/>
          <w:rtl/>
          <w:lang w:bidi="ar-YE"/>
        </w:rPr>
        <w:lastRenderedPageBreak/>
        <w:t>بينما منع فريق من أهل العلم من تمكين النصارى أو غيرهم من ملل غير المسلمين من أداء شعائرهم في المساجد الإسلامية، لما تشتمل عليه صلاتهم وطقوسهم من الكفر والشرك، والمساجد أذن الله أن ترفع ويذكر فيها اسمه</w:t>
      </w:r>
      <w:r w:rsidR="003059F1" w:rsidRPr="00A00415">
        <w:rPr>
          <w:rFonts w:cs="Lotus Linotype"/>
          <w:sz w:val="40"/>
          <w:szCs w:val="28"/>
          <w:rtl/>
          <w:lang w:bidi="ar-YE"/>
        </w:rPr>
        <w:t>،</w:t>
      </w:r>
      <w:r w:rsidRPr="00A00415">
        <w:rPr>
          <w:rFonts w:cs="Lotus Linotype"/>
          <w:sz w:val="40"/>
          <w:szCs w:val="28"/>
          <w:rtl/>
          <w:lang w:bidi="ar-YE"/>
        </w:rPr>
        <w:t xml:space="preserve"> ولاسيما أن رواية الصحيحين لقصة وفد نجران وهي أثبت وأرجح</w:t>
      </w:r>
      <w:r w:rsidR="003059F1" w:rsidRPr="00A00415">
        <w:rPr>
          <w:rFonts w:cs="Lotus Linotype"/>
          <w:sz w:val="40"/>
          <w:szCs w:val="28"/>
          <w:rtl/>
          <w:lang w:bidi="ar-YE"/>
        </w:rPr>
        <w:t>،</w:t>
      </w:r>
      <w:r w:rsidRPr="00A00415">
        <w:rPr>
          <w:rFonts w:cs="Lotus Linotype"/>
          <w:sz w:val="40"/>
          <w:szCs w:val="28"/>
          <w:rtl/>
          <w:lang w:bidi="ar-YE"/>
        </w:rPr>
        <w:t xml:space="preserve"> خلت من ذكر صلاتهم في المسجد</w:t>
      </w:r>
      <w:r w:rsidR="007C0C48">
        <w:rPr>
          <w:rFonts w:cs="Lotus Linotype"/>
          <w:sz w:val="40"/>
          <w:szCs w:val="28"/>
          <w:rtl/>
          <w:lang w:bidi="ar-YE"/>
        </w:rPr>
        <w:t>.</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r w:rsidRPr="00A00415">
        <w:rPr>
          <w:rFonts w:cs="Lotus Linotype"/>
          <w:sz w:val="40"/>
          <w:szCs w:val="28"/>
          <w:rtl/>
          <w:lang w:bidi="ar-YE"/>
        </w:rPr>
        <w:t>والذي يترجح هو ما ذكره ابن القيم رحمه الله  من الجواز بشرط أن يكون ذلك عارضا</w:t>
      </w:r>
      <w:r w:rsidR="003059F1" w:rsidRPr="00A00415">
        <w:rPr>
          <w:rFonts w:cs="Lotus Linotype"/>
          <w:sz w:val="40"/>
          <w:szCs w:val="28"/>
          <w:rtl/>
          <w:lang w:bidi="ar-YE"/>
        </w:rPr>
        <w:t>،</w:t>
      </w:r>
      <w:r w:rsidRPr="00A00415">
        <w:rPr>
          <w:rFonts w:cs="Lotus Linotype"/>
          <w:sz w:val="40"/>
          <w:szCs w:val="28"/>
          <w:rtl/>
          <w:lang w:bidi="ar-YE"/>
        </w:rPr>
        <w:t xml:space="preserve"> لمصلحة دعوتهم وتأليفهم</w:t>
      </w:r>
      <w:r w:rsidR="003059F1" w:rsidRPr="00A00415">
        <w:rPr>
          <w:rFonts w:cs="Lotus Linotype"/>
          <w:sz w:val="40"/>
          <w:szCs w:val="28"/>
          <w:rtl/>
          <w:lang w:bidi="ar-YE"/>
        </w:rPr>
        <w:t>،</w:t>
      </w:r>
      <w:r w:rsidRPr="00A00415">
        <w:rPr>
          <w:rFonts w:cs="Lotus Linotype"/>
          <w:sz w:val="40"/>
          <w:szCs w:val="28"/>
          <w:rtl/>
          <w:lang w:bidi="ar-YE"/>
        </w:rPr>
        <w:t xml:space="preserve"> والله أعلم</w:t>
      </w:r>
      <w:r w:rsidR="007C0C48">
        <w:rPr>
          <w:rFonts w:cs="Lotus Linotype"/>
          <w:sz w:val="40"/>
          <w:szCs w:val="28"/>
          <w:rtl/>
          <w:lang w:bidi="ar-YE"/>
        </w:rPr>
        <w:t>.</w:t>
      </w:r>
      <w:r w:rsidRPr="00A00415">
        <w:rPr>
          <w:rFonts w:cs="Lotus Linotype"/>
          <w:sz w:val="40"/>
          <w:szCs w:val="28"/>
          <w:rtl/>
          <w:lang w:bidi="ar-YE"/>
        </w:rPr>
        <w:t xml:space="preserve"> </w:t>
      </w: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p>
    <w:p w:rsidR="0041651F" w:rsidRPr="00A00415" w:rsidRDefault="0041651F" w:rsidP="003059F1">
      <w:pPr>
        <w:pStyle w:val="NoSpacing"/>
        <w:widowControl w:val="0"/>
        <w:spacing w:before="180" w:line="216" w:lineRule="auto"/>
        <w:ind w:firstLine="425"/>
        <w:jc w:val="both"/>
        <w:rPr>
          <w:rFonts w:cs="Lotus Linotype"/>
          <w:sz w:val="40"/>
          <w:szCs w:val="28"/>
          <w:rtl/>
          <w:lang w:bidi="ar-YE"/>
        </w:rPr>
      </w:pPr>
    </w:p>
    <w:p w:rsidR="00D35E3D" w:rsidRDefault="00D35E3D">
      <w:pPr>
        <w:spacing w:after="0" w:line="240" w:lineRule="auto"/>
        <w:rPr>
          <w:rFonts w:ascii="Traditional Arabic" w:hAnsi="Traditional Arabic" w:cs="SKR HEAD1"/>
          <w:sz w:val="40"/>
          <w:szCs w:val="40"/>
          <w:rtl/>
          <w:lang w:bidi="ar-YE"/>
        </w:rPr>
      </w:pPr>
      <w:r>
        <w:rPr>
          <w:rFonts w:cs="SKR HEAD1"/>
          <w:sz w:val="40"/>
          <w:szCs w:val="40"/>
          <w:rtl/>
          <w:lang w:bidi="ar-YE"/>
        </w:rPr>
        <w:br w:type="page"/>
      </w:r>
    </w:p>
    <w:p w:rsidR="0041651F" w:rsidRPr="00D35E3D" w:rsidRDefault="0041651F" w:rsidP="00D35E3D">
      <w:pPr>
        <w:pStyle w:val="NoSpacing"/>
        <w:widowControl w:val="0"/>
        <w:spacing w:line="216" w:lineRule="auto"/>
        <w:jc w:val="center"/>
        <w:rPr>
          <w:rFonts w:eastAsia="Times New Roman" w:cs="DecoType Naskh"/>
          <w:rtl/>
        </w:rPr>
      </w:pPr>
      <w:r w:rsidRPr="00D35E3D">
        <w:rPr>
          <w:rFonts w:eastAsia="Times New Roman" w:cs="DecoType Naskh" w:hint="cs"/>
          <w:rtl/>
        </w:rPr>
        <w:lastRenderedPageBreak/>
        <w:t>الفصل الحادي عشر</w:t>
      </w:r>
    </w:p>
    <w:p w:rsidR="00D35E3D" w:rsidRPr="005A214E" w:rsidRDefault="00D35E3D" w:rsidP="005A214E">
      <w:pPr>
        <w:pStyle w:val="NoSpacing"/>
        <w:widowControl w:val="0"/>
        <w:spacing w:line="216" w:lineRule="auto"/>
        <w:jc w:val="center"/>
        <w:outlineLvl w:val="0"/>
        <w:rPr>
          <w:rFonts w:eastAsia="Times New Roman" w:cs="الحوكمي عنوان2"/>
          <w:color w:val="FFFFFF"/>
          <w:sz w:val="18"/>
          <w:szCs w:val="18"/>
          <w:rtl/>
        </w:rPr>
      </w:pPr>
      <w:bookmarkStart w:id="22" w:name="_Toc444472838"/>
      <w:r w:rsidRPr="005A214E">
        <w:rPr>
          <w:rFonts w:eastAsia="Times New Roman" w:cs="الحوكمي عنوان2" w:hint="cs"/>
          <w:color w:val="FFFFFF"/>
          <w:sz w:val="18"/>
          <w:szCs w:val="18"/>
          <w:rtl/>
        </w:rPr>
        <w:t xml:space="preserve">الفصل الحادي عشر: </w:t>
      </w:r>
      <w:r w:rsidRPr="005A214E">
        <w:rPr>
          <w:rFonts w:eastAsia="Times New Roman" w:cs="الحوكمي عنوان2"/>
          <w:color w:val="FFFFFF"/>
          <w:sz w:val="18"/>
          <w:szCs w:val="18"/>
          <w:rtl/>
        </w:rPr>
        <w:t>الزي الأفضل للأئمة، (والدعاة من الجنسين)</w:t>
      </w:r>
      <w:bookmarkEnd w:id="22"/>
    </w:p>
    <w:p w:rsidR="0041651F" w:rsidRPr="00654A0B" w:rsidRDefault="0041651F" w:rsidP="00654A0B">
      <w:pPr>
        <w:pStyle w:val="NoSpacing"/>
        <w:widowControl w:val="0"/>
        <w:spacing w:line="216" w:lineRule="auto"/>
        <w:jc w:val="center"/>
        <w:rPr>
          <w:rFonts w:eastAsia="Times New Roman" w:cs="الحوكمي عنوان2"/>
          <w:sz w:val="30"/>
          <w:szCs w:val="30"/>
          <w:rtl/>
        </w:rPr>
      </w:pPr>
      <w:r w:rsidRPr="00654A0B">
        <w:rPr>
          <w:rFonts w:eastAsia="Times New Roman" w:cs="الحوكمي عنوان2"/>
          <w:sz w:val="30"/>
          <w:szCs w:val="30"/>
          <w:rtl/>
        </w:rPr>
        <w:t xml:space="preserve">الزي الأفضل للأئمة، </w:t>
      </w:r>
      <w:r w:rsidR="00A00415" w:rsidRPr="00654A0B">
        <w:rPr>
          <w:rFonts w:eastAsia="Times New Roman" w:cs="الحوكمي عنوان2"/>
          <w:sz w:val="30"/>
          <w:szCs w:val="30"/>
          <w:rtl/>
        </w:rPr>
        <w:t>(</w:t>
      </w:r>
      <w:r w:rsidRPr="00654A0B">
        <w:rPr>
          <w:rFonts w:eastAsia="Times New Roman" w:cs="الحوكمي عنوان2"/>
          <w:sz w:val="30"/>
          <w:szCs w:val="30"/>
          <w:rtl/>
        </w:rPr>
        <w:t>والدعاة من الجنسين)</w:t>
      </w:r>
    </w:p>
    <w:p w:rsidR="0041651F" w:rsidRPr="00A00415" w:rsidRDefault="0041651F" w:rsidP="0029430D">
      <w:pPr>
        <w:pStyle w:val="NoSpacing"/>
        <w:widowControl w:val="0"/>
        <w:spacing w:line="209" w:lineRule="auto"/>
        <w:ind w:firstLine="425"/>
        <w:jc w:val="both"/>
        <w:rPr>
          <w:rFonts w:cs="Lotus Linotype"/>
          <w:sz w:val="40"/>
          <w:szCs w:val="28"/>
          <w:rtl/>
          <w:lang w:bidi="ar-YE"/>
        </w:rPr>
      </w:pPr>
      <w:r w:rsidRPr="00A00415">
        <w:rPr>
          <w:rFonts w:cs="Lotus Linotype"/>
          <w:sz w:val="40"/>
          <w:szCs w:val="28"/>
          <w:rtl/>
          <w:lang w:bidi="ar-YE"/>
        </w:rPr>
        <w:t xml:space="preserve">لم يكن العلماء يتميزون في عصر النبوة والخلافة الراشدة بزي ثم حدث تميزهم </w:t>
      </w:r>
      <w:r w:rsidRPr="00A00415">
        <w:rPr>
          <w:rFonts w:cs="Lotus Linotype" w:hint="cs"/>
          <w:sz w:val="40"/>
          <w:szCs w:val="28"/>
          <w:rtl/>
          <w:lang w:bidi="ar-YE"/>
        </w:rPr>
        <w:t>في عصور تالية للمصالح التي جدت ودعت إلى تميز العلماء في زيهم</w:t>
      </w:r>
      <w:r w:rsidR="003059F1" w:rsidRPr="00A00415">
        <w:rPr>
          <w:rFonts w:cs="Lotus Linotype" w:hint="cs"/>
          <w:sz w:val="40"/>
          <w:szCs w:val="28"/>
          <w:rtl/>
          <w:lang w:bidi="ar-YE"/>
        </w:rPr>
        <w:t>،</w:t>
      </w:r>
      <w:r w:rsidRPr="00A00415">
        <w:rPr>
          <w:rFonts w:cs="Lotus Linotype" w:hint="cs"/>
          <w:sz w:val="40"/>
          <w:szCs w:val="28"/>
          <w:rtl/>
          <w:lang w:bidi="ar-YE"/>
        </w:rPr>
        <w:t xml:space="preserve"> </w:t>
      </w:r>
      <w:r w:rsidRPr="00A00415">
        <w:rPr>
          <w:rFonts w:cs="Lotus Linotype"/>
          <w:sz w:val="40"/>
          <w:szCs w:val="28"/>
          <w:rtl/>
          <w:lang w:bidi="ar-YE"/>
        </w:rPr>
        <w:t>فقد ذهب الحنفية والشافعية إلى أنه يندب للعلماء أن يكون لباسهم فاخرا، كصوف وجوخ رفيع وأبراد رقيقة، وأن تكون ثيابهم واسعة، ويحسن لهم لف عمامة طويلة تعارفوها، فإن عرف</w:t>
      </w:r>
      <w:r w:rsidRPr="00A00415">
        <w:rPr>
          <w:rFonts w:cs="Lotus Linotype" w:hint="cs"/>
          <w:sz w:val="40"/>
          <w:szCs w:val="28"/>
          <w:rtl/>
          <w:lang w:bidi="ar-YE"/>
        </w:rPr>
        <w:t>َ</w:t>
      </w:r>
      <w:r w:rsidRPr="00A00415">
        <w:rPr>
          <w:rFonts w:cs="Lotus Linotype"/>
          <w:sz w:val="40"/>
          <w:szCs w:val="28"/>
          <w:rtl/>
          <w:lang w:bidi="ar-YE"/>
        </w:rPr>
        <w:t xml:space="preserve"> ع</w:t>
      </w:r>
      <w:r w:rsidRPr="00A00415">
        <w:rPr>
          <w:rFonts w:cs="Lotus Linotype" w:hint="cs"/>
          <w:sz w:val="40"/>
          <w:szCs w:val="28"/>
          <w:rtl/>
          <w:lang w:bidi="ar-YE"/>
        </w:rPr>
        <w:t>ُ</w:t>
      </w:r>
      <w:r w:rsidRPr="00A00415">
        <w:rPr>
          <w:rFonts w:cs="Lotus Linotype"/>
          <w:sz w:val="40"/>
          <w:szCs w:val="28"/>
          <w:rtl/>
          <w:lang w:bidi="ar-YE"/>
        </w:rPr>
        <w:t>رف</w:t>
      </w:r>
      <w:r w:rsidRPr="00A00415">
        <w:rPr>
          <w:rFonts w:cs="Lotus Linotype" w:hint="cs"/>
          <w:sz w:val="40"/>
          <w:szCs w:val="28"/>
          <w:rtl/>
          <w:lang w:bidi="ar-YE"/>
        </w:rPr>
        <w:t>ٌ</w:t>
      </w:r>
      <w:r w:rsidRPr="00A00415">
        <w:rPr>
          <w:rFonts w:cs="Lotus Linotype"/>
          <w:sz w:val="40"/>
          <w:szCs w:val="28"/>
          <w:rtl/>
          <w:lang w:bidi="ar-YE"/>
        </w:rPr>
        <w:t xml:space="preserve"> في بلاد أخر أنها تفعل بغير الطول يفعل، لإظهار مقام العلم، ولأجل أن يعرفوا فيسألوا عن أمور الدين </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93"/>
      </w:r>
      <w:r w:rsidR="00514D6B" w:rsidRPr="00514D6B">
        <w:rPr>
          <w:position w:val="4"/>
          <w:sz w:val="40"/>
          <w:szCs w:val="34"/>
          <w:vertAlign w:val="superscript"/>
          <w:rtl/>
          <w:lang w:bidi="ar-YE"/>
        </w:rPr>
        <w:t>)</w:t>
      </w:r>
      <w:r w:rsidRPr="00A00415">
        <w:rPr>
          <w:rFonts w:cs="Lotus Linotype"/>
          <w:sz w:val="40"/>
          <w:szCs w:val="28"/>
          <w:rtl/>
          <w:lang w:bidi="ar-YE"/>
        </w:rPr>
        <w:t xml:space="preserve">. </w:t>
      </w:r>
    </w:p>
    <w:p w:rsidR="0041651F" w:rsidRPr="00A00415" w:rsidRDefault="0041651F" w:rsidP="0029430D">
      <w:pPr>
        <w:pStyle w:val="NoSpacing"/>
        <w:widowControl w:val="0"/>
        <w:spacing w:line="209" w:lineRule="auto"/>
        <w:ind w:firstLine="425"/>
        <w:jc w:val="both"/>
        <w:rPr>
          <w:rFonts w:cs="Lotus Linotype"/>
          <w:sz w:val="40"/>
          <w:szCs w:val="28"/>
          <w:rtl/>
          <w:lang w:bidi="ar-YE"/>
        </w:rPr>
      </w:pPr>
      <w:r w:rsidRPr="00A00415">
        <w:rPr>
          <w:rFonts w:cs="Lotus Linotype"/>
          <w:sz w:val="40"/>
          <w:szCs w:val="28"/>
          <w:rtl/>
          <w:lang w:bidi="ar-YE"/>
        </w:rPr>
        <w:t>فقد كان أصحاب رسول الله</w:t>
      </w:r>
      <w:r w:rsidR="00E350BA" w:rsidRPr="00E350BA">
        <w:rPr>
          <w:rFonts w:cs="Lotus Linotype"/>
          <w:sz w:val="40"/>
          <w:szCs w:val="28"/>
          <w:rtl/>
          <w:lang w:bidi="ar-YE"/>
        </w:rPr>
        <w:t>ﷺ</w:t>
      </w:r>
      <w:r w:rsidRPr="00A00415">
        <w:rPr>
          <w:rFonts w:cs="Lotus Linotype"/>
          <w:sz w:val="40"/>
          <w:szCs w:val="28"/>
          <w:rtl/>
          <w:lang w:bidi="ar-YE"/>
        </w:rPr>
        <w:t xml:space="preserve"> يعتمون، ويرخون الذؤابة بين أكتافهم، لأن إرخاءها من زي أهل العلم والفضل والشرف، ولذا لا يجوز أن يمكن الكفار من التشبه بهم، وأن يلبسوا القلانس إذا انتهوا في علمهم وعزهم وعظمت منزلتهم واقتدى الناس بهم، فيتميزون بها للشرف على من دونهم، لما رفعهم الله بعلمهم على جهلة خلقه، وكذلك الخطباء على المنابر لعلو مقامهم</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94"/>
      </w:r>
      <w:r w:rsidR="00514D6B" w:rsidRPr="00514D6B">
        <w:rPr>
          <w:position w:val="4"/>
          <w:sz w:val="40"/>
          <w:szCs w:val="34"/>
          <w:vertAlign w:val="superscript"/>
          <w:rtl/>
          <w:lang w:bidi="ar-YE"/>
        </w:rPr>
        <w:t>)</w:t>
      </w:r>
      <w:r w:rsidRPr="00A00415">
        <w:rPr>
          <w:rFonts w:cs="Lotus Linotype"/>
          <w:sz w:val="40"/>
          <w:szCs w:val="28"/>
          <w:rtl/>
          <w:lang w:bidi="ar-YE"/>
        </w:rPr>
        <w:t xml:space="preserve"> </w:t>
      </w:r>
      <w:r w:rsidR="007C0C48">
        <w:rPr>
          <w:rFonts w:cs="Lotus Linotype"/>
          <w:sz w:val="40"/>
          <w:szCs w:val="28"/>
          <w:rtl/>
          <w:lang w:bidi="ar-YE"/>
        </w:rPr>
        <w:t>.</w:t>
      </w:r>
    </w:p>
    <w:p w:rsidR="0041651F" w:rsidRPr="00A00415" w:rsidRDefault="0041651F" w:rsidP="0029430D">
      <w:pPr>
        <w:pStyle w:val="NoSpacing"/>
        <w:widowControl w:val="0"/>
        <w:spacing w:line="209" w:lineRule="auto"/>
        <w:ind w:firstLine="425"/>
        <w:jc w:val="both"/>
        <w:rPr>
          <w:rFonts w:cs="Lotus Linotype"/>
          <w:sz w:val="40"/>
          <w:szCs w:val="28"/>
          <w:rtl/>
          <w:lang w:bidi="ar-YE"/>
        </w:rPr>
      </w:pPr>
      <w:r w:rsidRPr="00A00415">
        <w:rPr>
          <w:rFonts w:cs="Lotus Linotype"/>
          <w:sz w:val="40"/>
          <w:szCs w:val="28"/>
          <w:rtl/>
          <w:lang w:bidi="ar-YE"/>
        </w:rPr>
        <w:t>وعلى هذا فما صار شعارا للعلماء يندب لهم لبسه ليعرفوا بذلك، فيسألوا، وليطاوعوا فيما عنه زجروا، وعلل ذلك ابن عبد السلام بأنه سبب لامتثال أمر الله تعالى والانتهاء عما نهى الله عنه</w:t>
      </w:r>
      <w:r w:rsidR="00514D6B" w:rsidRPr="00514D6B">
        <w:rPr>
          <w:position w:val="4"/>
          <w:sz w:val="40"/>
          <w:szCs w:val="34"/>
          <w:vertAlign w:val="superscript"/>
          <w:rtl/>
          <w:lang w:bidi="ar-YE"/>
        </w:rPr>
        <w:t>(</w:t>
      </w:r>
      <w:r w:rsidRPr="00514D6B">
        <w:rPr>
          <w:position w:val="4"/>
          <w:sz w:val="40"/>
          <w:szCs w:val="34"/>
          <w:vertAlign w:val="superscript"/>
          <w:rtl/>
          <w:lang w:bidi="ar-YE"/>
        </w:rPr>
        <w:footnoteReference w:id="95"/>
      </w:r>
      <w:r w:rsidR="00514D6B" w:rsidRPr="00514D6B">
        <w:rPr>
          <w:position w:val="4"/>
          <w:sz w:val="40"/>
          <w:szCs w:val="34"/>
          <w:vertAlign w:val="superscript"/>
          <w:rtl/>
          <w:lang w:bidi="ar-YE"/>
        </w:rPr>
        <w:t>)</w:t>
      </w:r>
      <w:r w:rsidRPr="00A00415">
        <w:rPr>
          <w:rFonts w:cs="Lotus Linotype"/>
          <w:sz w:val="40"/>
          <w:szCs w:val="28"/>
          <w:rtl/>
          <w:lang w:bidi="ar-YE"/>
        </w:rPr>
        <w:t xml:space="preserve"> </w:t>
      </w:r>
      <w:r w:rsidR="007C0C48">
        <w:rPr>
          <w:rFonts w:cs="Lotus Linotype"/>
          <w:sz w:val="40"/>
          <w:szCs w:val="28"/>
          <w:rtl/>
          <w:lang w:bidi="ar-YE"/>
        </w:rPr>
        <w:t>.</w:t>
      </w:r>
    </w:p>
    <w:p w:rsidR="0041651F" w:rsidRPr="00A00415" w:rsidRDefault="0041651F" w:rsidP="0029430D">
      <w:pPr>
        <w:pStyle w:val="NoSpacing"/>
        <w:widowControl w:val="0"/>
        <w:spacing w:line="209" w:lineRule="auto"/>
        <w:ind w:firstLine="425"/>
        <w:jc w:val="both"/>
        <w:rPr>
          <w:rFonts w:cs="Lotus Linotype"/>
          <w:sz w:val="40"/>
          <w:szCs w:val="28"/>
          <w:rtl/>
          <w:lang w:bidi="ar-YE"/>
        </w:rPr>
      </w:pPr>
      <w:r w:rsidRPr="00A00415">
        <w:rPr>
          <w:rFonts w:cs="Lotus Linotype"/>
          <w:sz w:val="40"/>
          <w:szCs w:val="28"/>
          <w:rtl/>
          <w:lang w:bidi="ar-YE"/>
        </w:rPr>
        <w:t xml:space="preserve"> ويحرم على الجاهل لبسه لأنه ثوب زور ويؤدي إلى أن يُستفتى وهو غير أهل.</w:t>
      </w:r>
    </w:p>
    <w:p w:rsidR="0041651F" w:rsidRPr="00A00415" w:rsidRDefault="0041651F" w:rsidP="0029430D">
      <w:pPr>
        <w:pStyle w:val="NoSpacing"/>
        <w:widowControl w:val="0"/>
        <w:spacing w:line="209" w:lineRule="auto"/>
        <w:ind w:firstLine="425"/>
        <w:jc w:val="both"/>
        <w:rPr>
          <w:rFonts w:cs="Lotus Linotype"/>
          <w:sz w:val="40"/>
          <w:szCs w:val="28"/>
          <w:rtl/>
          <w:lang w:bidi="ar-YE"/>
        </w:rPr>
      </w:pPr>
      <w:r w:rsidRPr="00A00415">
        <w:rPr>
          <w:rFonts w:cs="Lotus Linotype"/>
          <w:sz w:val="40"/>
          <w:szCs w:val="28"/>
          <w:rtl/>
          <w:lang w:bidi="ar-YE"/>
        </w:rPr>
        <w:t xml:space="preserve">وفي العرف الحاضر في بعض البلاد </w:t>
      </w:r>
      <w:r w:rsidRPr="00A00415">
        <w:rPr>
          <w:rFonts w:cs="Lotus Linotype" w:hint="cs"/>
          <w:sz w:val="40"/>
          <w:szCs w:val="28"/>
          <w:rtl/>
          <w:lang w:bidi="ar-YE"/>
        </w:rPr>
        <w:t>يلبس العلماء ال</w:t>
      </w:r>
      <w:r w:rsidRPr="00A00415">
        <w:rPr>
          <w:rFonts w:cs="Lotus Linotype"/>
          <w:sz w:val="40"/>
          <w:szCs w:val="28"/>
          <w:rtl/>
          <w:lang w:bidi="ar-YE"/>
        </w:rPr>
        <w:t>زي الأزهر</w:t>
      </w:r>
      <w:r w:rsidRPr="00A00415">
        <w:rPr>
          <w:rFonts w:cs="Lotus Linotype" w:hint="cs"/>
          <w:sz w:val="40"/>
          <w:szCs w:val="28"/>
          <w:rtl/>
          <w:lang w:bidi="ar-YE"/>
        </w:rPr>
        <w:t>ي</w:t>
      </w:r>
      <w:r w:rsidRPr="00A00415">
        <w:rPr>
          <w:rFonts w:cs="Lotus Linotype"/>
          <w:sz w:val="40"/>
          <w:szCs w:val="28"/>
          <w:rtl/>
          <w:lang w:bidi="ar-YE"/>
        </w:rPr>
        <w:t xml:space="preserve"> وما يشبهه وفي بعض بلاد الخليج </w:t>
      </w:r>
      <w:r w:rsidRPr="00A00415">
        <w:rPr>
          <w:rFonts w:cs="Lotus Linotype" w:hint="cs"/>
          <w:sz w:val="40"/>
          <w:szCs w:val="28"/>
          <w:rtl/>
          <w:lang w:bidi="ar-YE"/>
        </w:rPr>
        <w:t xml:space="preserve">كالسعودية </w:t>
      </w:r>
      <w:r w:rsidRPr="00A00415">
        <w:rPr>
          <w:rFonts w:cs="Lotus Linotype"/>
          <w:sz w:val="40"/>
          <w:szCs w:val="28"/>
          <w:rtl/>
          <w:lang w:bidi="ar-YE"/>
        </w:rPr>
        <w:t xml:space="preserve">لا يلبس العلماء العقال </w:t>
      </w:r>
      <w:r w:rsidRPr="00A00415">
        <w:rPr>
          <w:rFonts w:cs="Lotus Linotype" w:hint="cs"/>
          <w:sz w:val="40"/>
          <w:szCs w:val="28"/>
          <w:rtl/>
          <w:lang w:bidi="ar-YE"/>
        </w:rPr>
        <w:t xml:space="preserve">بينما </w:t>
      </w:r>
      <w:r w:rsidRPr="00A00415">
        <w:rPr>
          <w:rFonts w:cs="Lotus Linotype"/>
          <w:sz w:val="40"/>
          <w:szCs w:val="28"/>
          <w:rtl/>
          <w:lang w:bidi="ar-YE"/>
        </w:rPr>
        <w:t>العامة يلبسونه</w:t>
      </w:r>
      <w:r w:rsidR="003059F1" w:rsidRPr="00A00415">
        <w:rPr>
          <w:rFonts w:cs="Lotus Linotype" w:hint="cs"/>
          <w:sz w:val="40"/>
          <w:szCs w:val="28"/>
          <w:rtl/>
          <w:lang w:bidi="ar-YE"/>
        </w:rPr>
        <w:t>،</w:t>
      </w:r>
      <w:r w:rsidRPr="00A00415">
        <w:rPr>
          <w:rFonts w:cs="Lotus Linotype" w:hint="cs"/>
          <w:sz w:val="40"/>
          <w:szCs w:val="28"/>
          <w:rtl/>
          <w:lang w:bidi="ar-YE"/>
        </w:rPr>
        <w:t xml:space="preserve"> فلا مانع من مراعاة هذه الأعراف</w:t>
      </w:r>
      <w:r w:rsidRPr="00A00415">
        <w:rPr>
          <w:rFonts w:cs="Lotus Linotype"/>
          <w:sz w:val="40"/>
          <w:szCs w:val="28"/>
          <w:rtl/>
          <w:lang w:bidi="ar-YE"/>
        </w:rPr>
        <w:t>.</w:t>
      </w:r>
    </w:p>
    <w:p w:rsidR="0041651F" w:rsidRPr="00A00415" w:rsidRDefault="0041651F" w:rsidP="0029430D">
      <w:pPr>
        <w:pStyle w:val="NoSpacing"/>
        <w:widowControl w:val="0"/>
        <w:spacing w:line="209" w:lineRule="auto"/>
        <w:ind w:firstLine="425"/>
        <w:jc w:val="both"/>
        <w:rPr>
          <w:rFonts w:cs="Lotus Linotype"/>
          <w:sz w:val="40"/>
          <w:szCs w:val="28"/>
          <w:rtl/>
          <w:lang w:bidi="ar-YE"/>
        </w:rPr>
      </w:pPr>
      <w:r w:rsidRPr="00A00415">
        <w:rPr>
          <w:rFonts w:cs="Lotus Linotype"/>
          <w:sz w:val="40"/>
          <w:szCs w:val="28"/>
          <w:rtl/>
          <w:lang w:bidi="ar-YE"/>
        </w:rPr>
        <w:t xml:space="preserve"> وأما المرأة الداعية أو العالمة فلبسها هو كلبس عامة النساء </w:t>
      </w:r>
      <w:r w:rsidRPr="00A00415">
        <w:rPr>
          <w:rFonts w:cs="Lotus Linotype" w:hint="cs"/>
          <w:sz w:val="40"/>
          <w:szCs w:val="28"/>
          <w:rtl/>
          <w:lang w:bidi="ar-YE"/>
        </w:rPr>
        <w:t xml:space="preserve">لما ورد من قيود في الشرع على زي المرأة عموما وأن يكون ساترا للبدن عدا الوجه والكفين على الخلاف المعروف فيهما وأن يكون واسعا ولا يصف ولا يكون زينة في نفسه إلى آخر ما ورد </w:t>
      </w:r>
      <w:r w:rsidRPr="00A00415">
        <w:rPr>
          <w:rFonts w:cs="Lotus Linotype"/>
          <w:sz w:val="40"/>
          <w:szCs w:val="28"/>
          <w:rtl/>
          <w:lang w:bidi="ar-YE"/>
        </w:rPr>
        <w:t xml:space="preserve">وينبغي أن تكون </w:t>
      </w:r>
      <w:r w:rsidRPr="00A00415">
        <w:rPr>
          <w:rFonts w:cs="Lotus Linotype" w:hint="cs"/>
          <w:sz w:val="40"/>
          <w:szCs w:val="28"/>
          <w:rtl/>
          <w:lang w:bidi="ar-YE"/>
        </w:rPr>
        <w:t xml:space="preserve">العالمة أو الداعية إذا كانت بين النساء أن تكون </w:t>
      </w:r>
      <w:r w:rsidRPr="00A00415">
        <w:rPr>
          <w:rFonts w:cs="Lotus Linotype"/>
          <w:sz w:val="40"/>
          <w:szCs w:val="28"/>
          <w:rtl/>
          <w:lang w:bidi="ar-YE"/>
        </w:rPr>
        <w:t xml:space="preserve">أكثر حشمة </w:t>
      </w:r>
      <w:r w:rsidRPr="00A00415">
        <w:rPr>
          <w:rFonts w:cs="Lotus Linotype" w:hint="cs"/>
          <w:sz w:val="40"/>
          <w:szCs w:val="28"/>
          <w:rtl/>
          <w:lang w:bidi="ar-YE"/>
        </w:rPr>
        <w:t xml:space="preserve">من غيرها </w:t>
      </w:r>
      <w:r w:rsidRPr="00A00415">
        <w:rPr>
          <w:rFonts w:cs="Lotus Linotype"/>
          <w:sz w:val="40"/>
          <w:szCs w:val="28"/>
          <w:rtl/>
          <w:lang w:bidi="ar-YE"/>
        </w:rPr>
        <w:t xml:space="preserve">إذا كان العرف أنه لا يناسب مبالغتها في التزين بينهن </w:t>
      </w:r>
      <w:r w:rsidRPr="00A00415">
        <w:rPr>
          <w:rFonts w:cs="Lotus Linotype" w:hint="cs"/>
          <w:sz w:val="40"/>
          <w:szCs w:val="28"/>
          <w:rtl/>
          <w:lang w:bidi="ar-YE"/>
        </w:rPr>
        <w:t xml:space="preserve">ولما ينبغي أن يكون عليه العالم من الوقار والهيبة </w:t>
      </w:r>
    </w:p>
    <w:p w:rsidR="0041651F" w:rsidRPr="00A00415" w:rsidRDefault="0041651F" w:rsidP="0029430D">
      <w:pPr>
        <w:pStyle w:val="NoSpacing"/>
        <w:widowControl w:val="0"/>
        <w:spacing w:line="209" w:lineRule="auto"/>
        <w:ind w:firstLine="425"/>
        <w:jc w:val="both"/>
        <w:rPr>
          <w:rFonts w:cs="Lotus Linotype"/>
          <w:sz w:val="40"/>
          <w:szCs w:val="28"/>
          <w:lang w:bidi="ar-YE"/>
        </w:rPr>
      </w:pPr>
      <w:r w:rsidRPr="00A00415">
        <w:rPr>
          <w:rFonts w:cs="Lotus Linotype"/>
          <w:sz w:val="40"/>
          <w:szCs w:val="28"/>
          <w:rtl/>
          <w:lang w:bidi="ar-YE"/>
        </w:rPr>
        <w:t>و</w:t>
      </w:r>
      <w:r w:rsidRPr="00A00415">
        <w:rPr>
          <w:rFonts w:cs="Lotus Linotype" w:hint="cs"/>
          <w:sz w:val="40"/>
          <w:szCs w:val="28"/>
          <w:rtl/>
          <w:lang w:bidi="ar-YE"/>
        </w:rPr>
        <w:t>من قواعد الشريعة أن</w:t>
      </w:r>
      <w:r w:rsidRPr="00A00415">
        <w:rPr>
          <w:rFonts w:cs="Lotus Linotype"/>
          <w:sz w:val="40"/>
          <w:szCs w:val="28"/>
          <w:rtl/>
          <w:lang w:bidi="ar-YE"/>
        </w:rPr>
        <w:t xml:space="preserve"> العادة محكمة </w:t>
      </w:r>
      <w:r w:rsidRPr="00A00415">
        <w:rPr>
          <w:rFonts w:cs="Lotus Linotype" w:hint="cs"/>
          <w:sz w:val="40"/>
          <w:szCs w:val="28"/>
          <w:rtl/>
          <w:lang w:bidi="ar-YE"/>
        </w:rPr>
        <w:t xml:space="preserve">فيحتكم إلى العادات في هذا الباب </w:t>
      </w:r>
      <w:r w:rsidRPr="00A00415">
        <w:rPr>
          <w:rFonts w:cs="Lotus Linotype"/>
          <w:sz w:val="40"/>
          <w:szCs w:val="28"/>
          <w:rtl/>
          <w:lang w:bidi="ar-YE"/>
        </w:rPr>
        <w:t xml:space="preserve">والشاب الذي يدعو الشباب </w:t>
      </w:r>
      <w:r w:rsidRPr="00A00415">
        <w:rPr>
          <w:rFonts w:cs="Lotus Linotype" w:hint="cs"/>
          <w:sz w:val="40"/>
          <w:szCs w:val="28"/>
          <w:rtl/>
          <w:lang w:bidi="ar-YE"/>
        </w:rPr>
        <w:t xml:space="preserve">قد </w:t>
      </w:r>
      <w:r w:rsidRPr="00A00415">
        <w:rPr>
          <w:rFonts w:cs="Lotus Linotype"/>
          <w:sz w:val="40"/>
          <w:szCs w:val="28"/>
          <w:rtl/>
          <w:lang w:bidi="ar-YE"/>
        </w:rPr>
        <w:t xml:space="preserve">يناسبه أن يلبس مثلهم ثيابا رياضية ونحوه تأليفا لهم وإذا كانت البدلة الإفرنجية مع الكرافتة تكسب الداعية قبولا في بعض الأوساط فلا مانع منها،  والعبرة </w:t>
      </w:r>
      <w:r w:rsidRPr="00A00415">
        <w:rPr>
          <w:rFonts w:cs="Lotus Linotype" w:hint="cs"/>
          <w:sz w:val="40"/>
          <w:szCs w:val="28"/>
          <w:rtl/>
          <w:lang w:bidi="ar-YE"/>
        </w:rPr>
        <w:t xml:space="preserve">في هذا الباب عموما </w:t>
      </w:r>
      <w:r w:rsidRPr="00A00415">
        <w:rPr>
          <w:rFonts w:cs="Lotus Linotype"/>
          <w:sz w:val="40"/>
          <w:szCs w:val="28"/>
          <w:rtl/>
          <w:lang w:bidi="ar-YE"/>
        </w:rPr>
        <w:t>ب</w:t>
      </w:r>
      <w:r w:rsidRPr="00A00415">
        <w:rPr>
          <w:rFonts w:cs="Lotus Linotype" w:hint="cs"/>
          <w:sz w:val="40"/>
          <w:szCs w:val="28"/>
          <w:rtl/>
          <w:lang w:bidi="ar-YE"/>
        </w:rPr>
        <w:t xml:space="preserve">مراعاة </w:t>
      </w:r>
      <w:r w:rsidRPr="00A00415">
        <w:rPr>
          <w:rFonts w:cs="Lotus Linotype"/>
          <w:sz w:val="40"/>
          <w:szCs w:val="28"/>
          <w:rtl/>
          <w:lang w:bidi="ar-YE"/>
        </w:rPr>
        <w:t>العرف وغلبة الظن</w:t>
      </w:r>
      <w:r w:rsidRPr="00A00415">
        <w:rPr>
          <w:rFonts w:cs="Lotus Linotype" w:hint="cs"/>
          <w:sz w:val="40"/>
          <w:szCs w:val="28"/>
          <w:rtl/>
          <w:lang w:bidi="ar-YE"/>
        </w:rPr>
        <w:t xml:space="preserve"> فيما هو أنسب وأدعى لاستجابة المدعويين</w:t>
      </w:r>
      <w:r w:rsidR="007C0C48">
        <w:rPr>
          <w:rFonts w:cs="Lotus Linotype" w:hint="cs"/>
          <w:sz w:val="40"/>
          <w:szCs w:val="28"/>
          <w:rtl/>
          <w:lang w:bidi="ar-YE"/>
        </w:rPr>
        <w:t>.</w:t>
      </w:r>
    </w:p>
    <w:p w:rsidR="0041651F" w:rsidRPr="0029430D" w:rsidRDefault="0041651F" w:rsidP="0029430D">
      <w:pPr>
        <w:widowControl w:val="0"/>
        <w:bidi/>
        <w:spacing w:after="0" w:line="216" w:lineRule="auto"/>
        <w:jc w:val="center"/>
        <w:outlineLvl w:val="0"/>
        <w:rPr>
          <w:rFonts w:eastAsia="Times New Roman" w:cs="الحوكمي عنوان2"/>
          <w:sz w:val="42"/>
          <w:szCs w:val="42"/>
          <w:rtl/>
        </w:rPr>
      </w:pPr>
      <w:bookmarkStart w:id="23" w:name="_Toc444472839"/>
      <w:r w:rsidRPr="0029430D">
        <w:rPr>
          <w:rFonts w:eastAsia="Times New Roman" w:cs="الحوكمي عنوان2" w:hint="cs"/>
          <w:sz w:val="42"/>
          <w:szCs w:val="42"/>
          <w:rtl/>
        </w:rPr>
        <w:lastRenderedPageBreak/>
        <w:t>الخاتمة</w:t>
      </w:r>
      <w:bookmarkEnd w:id="23"/>
    </w:p>
    <w:p w:rsidR="0041651F" w:rsidRPr="0029430D" w:rsidRDefault="0041651F" w:rsidP="003059F1">
      <w:pPr>
        <w:pStyle w:val="NoSpacing"/>
        <w:widowControl w:val="0"/>
        <w:spacing w:before="180" w:line="216" w:lineRule="auto"/>
        <w:ind w:firstLine="425"/>
        <w:jc w:val="both"/>
        <w:rPr>
          <w:rFonts w:cs="Lotus Linotype"/>
          <w:b/>
          <w:bCs/>
          <w:sz w:val="40"/>
          <w:szCs w:val="28"/>
          <w:rtl/>
        </w:rPr>
      </w:pPr>
      <w:r w:rsidRPr="0029430D">
        <w:rPr>
          <w:rFonts w:cs="Lotus Linotype" w:hint="cs"/>
          <w:b/>
          <w:bCs/>
          <w:sz w:val="40"/>
          <w:szCs w:val="28"/>
          <w:rtl/>
        </w:rPr>
        <w:t>أهم النتائج والتوصيات المستفادة من البحث ما يلي</w:t>
      </w:r>
      <w:r w:rsidR="003059F1" w:rsidRPr="0029430D">
        <w:rPr>
          <w:rFonts w:cs="Lotus Linotype" w:hint="cs"/>
          <w:b/>
          <w:bCs/>
          <w:sz w:val="40"/>
          <w:szCs w:val="28"/>
          <w:rtl/>
        </w:rPr>
        <w:t>:</w:t>
      </w:r>
    </w:p>
    <w:p w:rsidR="0041651F" w:rsidRPr="00A00415" w:rsidRDefault="0041651F" w:rsidP="0029430D">
      <w:pPr>
        <w:pStyle w:val="NoSpacing"/>
        <w:widowControl w:val="0"/>
        <w:numPr>
          <w:ilvl w:val="0"/>
          <w:numId w:val="39"/>
        </w:numPr>
        <w:tabs>
          <w:tab w:val="left" w:pos="618"/>
        </w:tabs>
        <w:spacing w:before="180" w:line="216" w:lineRule="auto"/>
        <w:ind w:left="618" w:hanging="618"/>
        <w:jc w:val="both"/>
        <w:rPr>
          <w:rFonts w:cs="Lotus Linotype"/>
          <w:sz w:val="40"/>
          <w:szCs w:val="28"/>
        </w:rPr>
      </w:pPr>
      <w:r w:rsidRPr="00A00415">
        <w:rPr>
          <w:rFonts w:cs="Lotus Linotype" w:hint="cs"/>
          <w:sz w:val="40"/>
          <w:szCs w:val="28"/>
          <w:rtl/>
        </w:rPr>
        <w:t xml:space="preserve">يجوز الاستعانة بالمشاهير في الدعوة وإن كان فيهم فسق أو بدعة </w:t>
      </w:r>
      <w:r w:rsidRPr="00A00415">
        <w:rPr>
          <w:rFonts w:cs="Lotus Linotype"/>
          <w:sz w:val="40"/>
          <w:szCs w:val="28"/>
          <w:rtl/>
        </w:rPr>
        <w:t>بشرط أن تدعو الحاجة إلى ذلك</w:t>
      </w:r>
      <w:r w:rsidR="003059F1" w:rsidRPr="00A00415">
        <w:rPr>
          <w:rFonts w:cs="Lotus Linotype"/>
          <w:sz w:val="40"/>
          <w:szCs w:val="28"/>
          <w:rtl/>
        </w:rPr>
        <w:t>،</w:t>
      </w:r>
      <w:r w:rsidRPr="00A00415">
        <w:rPr>
          <w:rFonts w:cs="Lotus Linotype"/>
          <w:sz w:val="40"/>
          <w:szCs w:val="28"/>
          <w:rtl/>
        </w:rPr>
        <w:t xml:space="preserve"> وأن يكون التعاون فيما يحبه الله ورسوله</w:t>
      </w:r>
      <w:r w:rsidR="003059F1" w:rsidRPr="00A00415">
        <w:rPr>
          <w:rFonts w:cs="Lotus Linotype"/>
          <w:sz w:val="40"/>
          <w:szCs w:val="28"/>
          <w:rtl/>
        </w:rPr>
        <w:t>،</w:t>
      </w:r>
      <w:r w:rsidRPr="00A00415">
        <w:rPr>
          <w:rFonts w:cs="Lotus Linotype"/>
          <w:sz w:val="40"/>
          <w:szCs w:val="28"/>
          <w:rtl/>
        </w:rPr>
        <w:t xml:space="preserve"> وألا يغلب على الظن أنه سيكون ذريعة لنشر بدعتهم أو فسقهم</w:t>
      </w:r>
      <w:r w:rsidRPr="00A00415">
        <w:rPr>
          <w:rFonts w:cs="Lotus Linotype" w:hint="cs"/>
          <w:sz w:val="40"/>
          <w:szCs w:val="28"/>
          <w:rtl/>
        </w:rPr>
        <w:t xml:space="preserve"> و</w:t>
      </w:r>
      <w:r w:rsidRPr="00A00415">
        <w:rPr>
          <w:rFonts w:cs="Lotus Linotype"/>
          <w:sz w:val="40"/>
          <w:szCs w:val="28"/>
          <w:rtl/>
        </w:rPr>
        <w:t>لا يشترط في الآمر بالمعروف عصمته من ذنب، فيجوز أن يأمر غيره مع تقصيره</w:t>
      </w:r>
      <w:r w:rsidR="007C0C48">
        <w:rPr>
          <w:rFonts w:cs="Lotus Linotype" w:hint="cs"/>
          <w:sz w:val="40"/>
          <w:szCs w:val="28"/>
          <w:rtl/>
        </w:rPr>
        <w:t>.</w:t>
      </w:r>
    </w:p>
    <w:p w:rsidR="0041651F" w:rsidRPr="00A00415" w:rsidRDefault="0041651F" w:rsidP="0029430D">
      <w:pPr>
        <w:pStyle w:val="NoSpacing"/>
        <w:widowControl w:val="0"/>
        <w:numPr>
          <w:ilvl w:val="0"/>
          <w:numId w:val="39"/>
        </w:numPr>
        <w:tabs>
          <w:tab w:val="left" w:pos="618"/>
        </w:tabs>
        <w:spacing w:before="180" w:line="216" w:lineRule="auto"/>
        <w:ind w:left="618" w:hanging="618"/>
        <w:jc w:val="both"/>
        <w:rPr>
          <w:rFonts w:cs="Lotus Linotype"/>
          <w:sz w:val="40"/>
          <w:szCs w:val="28"/>
          <w:rtl/>
          <w:lang w:bidi="ar-YE"/>
        </w:rPr>
      </w:pPr>
      <w:r w:rsidRPr="00A00415">
        <w:rPr>
          <w:rFonts w:cs="Lotus Linotype" w:hint="cs"/>
          <w:sz w:val="40"/>
          <w:szCs w:val="28"/>
          <w:rtl/>
          <w:lang w:bidi="ar-YE"/>
        </w:rPr>
        <w:t xml:space="preserve">يجوز </w:t>
      </w:r>
      <w:r w:rsidRPr="00A00415">
        <w:rPr>
          <w:rFonts w:cs="Lotus Linotype" w:hint="cs"/>
          <w:sz w:val="40"/>
          <w:szCs w:val="28"/>
          <w:rtl/>
        </w:rPr>
        <w:t>دخول</w:t>
      </w:r>
      <w:r w:rsidRPr="00A00415">
        <w:rPr>
          <w:rFonts w:cs="Lotus Linotype" w:hint="cs"/>
          <w:sz w:val="40"/>
          <w:szCs w:val="28"/>
          <w:rtl/>
          <w:lang w:bidi="ar-YE"/>
        </w:rPr>
        <w:t xml:space="preserve"> أماكن فيها فسق ولهو</w:t>
      </w:r>
      <w:r w:rsidRPr="00A00415">
        <w:rPr>
          <w:rFonts w:cs="Lotus Linotype"/>
          <w:sz w:val="40"/>
          <w:szCs w:val="28"/>
          <w:rtl/>
          <w:lang w:bidi="ar-YE"/>
        </w:rPr>
        <w:t xml:space="preserve"> للدعوة بشروط وهي:</w:t>
      </w:r>
      <w:r w:rsidRPr="00A00415">
        <w:rPr>
          <w:rFonts w:cs="Lotus Linotype" w:hint="cs"/>
          <w:sz w:val="40"/>
          <w:szCs w:val="28"/>
          <w:rtl/>
          <w:lang w:bidi="ar-YE"/>
        </w:rPr>
        <w:t xml:space="preserve"> - </w:t>
      </w:r>
      <w:r w:rsidRPr="00A00415">
        <w:rPr>
          <w:rFonts w:cs="Lotus Linotype"/>
          <w:sz w:val="40"/>
          <w:szCs w:val="28"/>
          <w:rtl/>
          <w:lang w:bidi="ar-YE"/>
        </w:rPr>
        <w:t>عدم التمكن من دعوتهم خارجها.</w:t>
      </w:r>
    </w:p>
    <w:p w:rsidR="0041651F" w:rsidRPr="00A00415" w:rsidRDefault="0041651F" w:rsidP="0029430D">
      <w:pPr>
        <w:pStyle w:val="NoSpacing"/>
        <w:widowControl w:val="0"/>
        <w:spacing w:before="180" w:line="216" w:lineRule="auto"/>
        <w:ind w:left="1080" w:hanging="462"/>
        <w:jc w:val="both"/>
        <w:rPr>
          <w:rFonts w:cs="Lotus Linotype"/>
          <w:sz w:val="40"/>
          <w:szCs w:val="28"/>
          <w:rtl/>
          <w:lang w:bidi="ar-YE"/>
        </w:rPr>
      </w:pPr>
      <w:r w:rsidRPr="00A00415">
        <w:rPr>
          <w:rFonts w:cs="Lotus Linotype"/>
          <w:sz w:val="40"/>
          <w:szCs w:val="28"/>
          <w:rtl/>
          <w:lang w:bidi="ar-YE"/>
        </w:rPr>
        <w:t xml:space="preserve">- غلبة الظن في استجابتهم حتى تكون مصلحة إسلامهم </w:t>
      </w:r>
      <w:r w:rsidRPr="00A00415">
        <w:rPr>
          <w:rFonts w:cs="Lotus Linotype" w:hint="cs"/>
          <w:sz w:val="40"/>
          <w:szCs w:val="28"/>
          <w:rtl/>
          <w:lang w:bidi="ar-YE"/>
        </w:rPr>
        <w:t xml:space="preserve">أو توبتهم </w:t>
      </w:r>
      <w:r w:rsidRPr="00A00415">
        <w:rPr>
          <w:rFonts w:cs="Lotus Linotype"/>
          <w:sz w:val="40"/>
          <w:szCs w:val="28"/>
          <w:rtl/>
          <w:lang w:bidi="ar-YE"/>
        </w:rPr>
        <w:t xml:space="preserve">أرجح من </w:t>
      </w:r>
      <w:r w:rsidRPr="00A00415">
        <w:rPr>
          <w:rFonts w:cs="Lotus Linotype" w:hint="cs"/>
          <w:sz w:val="40"/>
          <w:szCs w:val="28"/>
          <w:rtl/>
          <w:lang w:bidi="ar-YE"/>
        </w:rPr>
        <w:t xml:space="preserve">مفسدة </w:t>
      </w:r>
      <w:r w:rsidRPr="00A00415">
        <w:rPr>
          <w:rFonts w:cs="Lotus Linotype"/>
          <w:sz w:val="40"/>
          <w:szCs w:val="28"/>
          <w:rtl/>
          <w:lang w:bidi="ar-YE"/>
        </w:rPr>
        <w:t>دخول تلك الأماكن.</w:t>
      </w:r>
    </w:p>
    <w:p w:rsidR="0041651F" w:rsidRPr="00A00415" w:rsidRDefault="0041651F" w:rsidP="0029430D">
      <w:pPr>
        <w:pStyle w:val="NoSpacing"/>
        <w:widowControl w:val="0"/>
        <w:spacing w:before="180" w:line="216" w:lineRule="auto"/>
        <w:ind w:left="1080" w:hanging="462"/>
        <w:jc w:val="both"/>
        <w:rPr>
          <w:rFonts w:cs="Lotus Linotype"/>
          <w:sz w:val="40"/>
          <w:szCs w:val="28"/>
          <w:rtl/>
          <w:lang w:bidi="ar-YE"/>
        </w:rPr>
      </w:pPr>
      <w:r w:rsidRPr="00A00415">
        <w:rPr>
          <w:rFonts w:cs="Lotus Linotype"/>
          <w:sz w:val="40"/>
          <w:szCs w:val="28"/>
          <w:rtl/>
          <w:lang w:bidi="ar-YE"/>
        </w:rPr>
        <w:t>-  أن يكون ذهابه مع مجموعة بحيث يدفع سوء الظن عن نفسه و</w:t>
      </w:r>
      <w:r w:rsidRPr="00A00415">
        <w:rPr>
          <w:rFonts w:cs="Lotus Linotype" w:hint="cs"/>
          <w:sz w:val="40"/>
          <w:szCs w:val="28"/>
          <w:rtl/>
          <w:lang w:bidi="ar-YE"/>
        </w:rPr>
        <w:t>ل</w:t>
      </w:r>
      <w:r w:rsidRPr="00A00415">
        <w:rPr>
          <w:rFonts w:cs="Lotus Linotype"/>
          <w:sz w:val="40"/>
          <w:szCs w:val="28"/>
          <w:rtl/>
          <w:lang w:bidi="ar-YE"/>
        </w:rPr>
        <w:t>يكون معه من يشهد له أنه لم يدخل لريبة.</w:t>
      </w:r>
    </w:p>
    <w:p w:rsidR="0041651F" w:rsidRPr="00A00415" w:rsidRDefault="0041651F" w:rsidP="0029430D">
      <w:pPr>
        <w:pStyle w:val="NoSpacing"/>
        <w:widowControl w:val="0"/>
        <w:spacing w:before="180" w:line="216" w:lineRule="auto"/>
        <w:ind w:left="1080" w:hanging="462"/>
        <w:jc w:val="both"/>
        <w:rPr>
          <w:rFonts w:cs="Lotus Linotype"/>
          <w:sz w:val="40"/>
          <w:szCs w:val="28"/>
          <w:rtl/>
          <w:lang w:bidi="ar-YE"/>
        </w:rPr>
      </w:pPr>
      <w:r w:rsidRPr="00A00415">
        <w:rPr>
          <w:rFonts w:cs="Lotus Linotype"/>
          <w:sz w:val="40"/>
          <w:szCs w:val="28"/>
          <w:rtl/>
          <w:lang w:bidi="ar-YE"/>
        </w:rPr>
        <w:t>- يكون عند</w:t>
      </w:r>
      <w:r w:rsidRPr="00A00415">
        <w:rPr>
          <w:rFonts w:cs="Lotus Linotype" w:hint="cs"/>
          <w:sz w:val="40"/>
          <w:szCs w:val="28"/>
          <w:rtl/>
          <w:lang w:bidi="ar-YE"/>
        </w:rPr>
        <w:t xml:space="preserve"> من يدخلها</w:t>
      </w:r>
      <w:r w:rsidRPr="00A00415">
        <w:rPr>
          <w:rFonts w:cs="Lotus Linotype"/>
          <w:sz w:val="40"/>
          <w:szCs w:val="28"/>
          <w:rtl/>
          <w:lang w:bidi="ar-YE"/>
        </w:rPr>
        <w:t xml:space="preserve"> من العلم والدين وكبر السن ما يؤمن به عليهم من الافتتان بتلك الأماكن.</w:t>
      </w:r>
    </w:p>
    <w:p w:rsidR="0041651F" w:rsidRPr="00A00415" w:rsidRDefault="0041651F" w:rsidP="0029430D">
      <w:pPr>
        <w:pStyle w:val="NoSpacing"/>
        <w:widowControl w:val="0"/>
        <w:spacing w:before="180" w:line="216" w:lineRule="auto"/>
        <w:ind w:left="1080" w:hanging="462"/>
        <w:jc w:val="both"/>
        <w:rPr>
          <w:rFonts w:cs="Lotus Linotype"/>
          <w:sz w:val="40"/>
          <w:szCs w:val="28"/>
          <w:lang w:bidi="ar-YE"/>
        </w:rPr>
      </w:pPr>
      <w:r w:rsidRPr="00A00415">
        <w:rPr>
          <w:rFonts w:cs="Lotus Linotype"/>
          <w:sz w:val="40"/>
          <w:szCs w:val="28"/>
          <w:rtl/>
          <w:lang w:bidi="ar-YE"/>
        </w:rPr>
        <w:t>- ألا يطيل المكث فيها زيادة على مقدار الحاجة للدعوة</w:t>
      </w:r>
      <w:r w:rsidR="007C0C48">
        <w:rPr>
          <w:rFonts w:cs="Lotus Linotype"/>
          <w:sz w:val="40"/>
          <w:szCs w:val="28"/>
          <w:rtl/>
          <w:lang w:bidi="ar-YE"/>
        </w:rPr>
        <w:t>.</w:t>
      </w:r>
    </w:p>
    <w:p w:rsidR="0041651F" w:rsidRPr="00A00415" w:rsidRDefault="0041651F" w:rsidP="0029430D">
      <w:pPr>
        <w:pStyle w:val="NoSpacing"/>
        <w:widowControl w:val="0"/>
        <w:numPr>
          <w:ilvl w:val="0"/>
          <w:numId w:val="39"/>
        </w:numPr>
        <w:tabs>
          <w:tab w:val="left" w:pos="618"/>
        </w:tabs>
        <w:spacing w:before="180" w:line="216" w:lineRule="auto"/>
        <w:ind w:left="618" w:hanging="618"/>
        <w:jc w:val="both"/>
        <w:rPr>
          <w:rFonts w:cs="Lotus Linotype"/>
          <w:sz w:val="40"/>
          <w:szCs w:val="28"/>
          <w:lang w:bidi="ar-YE"/>
        </w:rPr>
      </w:pPr>
      <w:r w:rsidRPr="00A00415">
        <w:rPr>
          <w:rFonts w:cs="Lotus Linotype" w:hint="cs"/>
          <w:sz w:val="40"/>
          <w:szCs w:val="28"/>
          <w:rtl/>
          <w:lang w:bidi="ar-YE"/>
        </w:rPr>
        <w:t>لا تجوز</w:t>
      </w:r>
      <w:r w:rsidRPr="00A00415">
        <w:rPr>
          <w:rFonts w:cs="Lotus Linotype"/>
          <w:sz w:val="40"/>
          <w:szCs w:val="28"/>
          <w:rtl/>
          <w:lang w:bidi="ar-YE"/>
        </w:rPr>
        <w:t xml:space="preserve"> مجالسة السكران </w:t>
      </w:r>
      <w:r w:rsidRPr="00A00415">
        <w:rPr>
          <w:rFonts w:cs="Lotus Linotype" w:hint="cs"/>
          <w:sz w:val="40"/>
          <w:szCs w:val="28"/>
          <w:rtl/>
          <w:lang w:bidi="ar-YE"/>
        </w:rPr>
        <w:t>وقت شربه للخمر أو المسكر</w:t>
      </w:r>
      <w:r w:rsidR="003059F1" w:rsidRPr="00A00415">
        <w:rPr>
          <w:rFonts w:cs="Lotus Linotype" w:hint="cs"/>
          <w:sz w:val="40"/>
          <w:szCs w:val="28"/>
          <w:rtl/>
          <w:lang w:bidi="ar-YE"/>
        </w:rPr>
        <w:t>،</w:t>
      </w:r>
      <w:r w:rsidRPr="00A00415">
        <w:rPr>
          <w:rFonts w:cs="Lotus Linotype"/>
          <w:sz w:val="40"/>
          <w:szCs w:val="28"/>
          <w:rtl/>
          <w:lang w:bidi="ar-YE"/>
        </w:rPr>
        <w:t xml:space="preserve"> لا للدعوة ولا لغيرها، لورود وعيد في المائدة التي يدار عليها الخمر ولأن السكارى لا يرجى من دعوتهم فائدة. أما مجالسة من يأكل خنزير</w:t>
      </w:r>
      <w:r w:rsidRPr="00A00415">
        <w:rPr>
          <w:rFonts w:cs="Lotus Linotype" w:hint="cs"/>
          <w:sz w:val="40"/>
          <w:szCs w:val="28"/>
          <w:rtl/>
          <w:lang w:bidi="ar-YE"/>
        </w:rPr>
        <w:t>ا</w:t>
      </w:r>
      <w:r w:rsidRPr="00A00415">
        <w:rPr>
          <w:rFonts w:cs="Lotus Linotype"/>
          <w:sz w:val="40"/>
          <w:szCs w:val="28"/>
          <w:rtl/>
          <w:lang w:bidi="ar-YE"/>
        </w:rPr>
        <w:t xml:space="preserve"> أو ميتة ونحوه مما حرم الله تعالى، فالأحاديث في النهي عن أن يكون أكيله وجليسه تحمل على من يؤاكله ويجالسه لغير غرض دعوته وأمره بالمعروف.</w:t>
      </w:r>
    </w:p>
    <w:p w:rsidR="0041651F" w:rsidRPr="00A00415" w:rsidRDefault="0041651F" w:rsidP="0029430D">
      <w:pPr>
        <w:pStyle w:val="NoSpacing"/>
        <w:widowControl w:val="0"/>
        <w:numPr>
          <w:ilvl w:val="0"/>
          <w:numId w:val="39"/>
        </w:numPr>
        <w:tabs>
          <w:tab w:val="left" w:pos="618"/>
        </w:tabs>
        <w:spacing w:before="180" w:line="216" w:lineRule="auto"/>
        <w:ind w:left="618" w:hanging="618"/>
        <w:jc w:val="both"/>
        <w:rPr>
          <w:rFonts w:cs="Lotus Linotype"/>
          <w:sz w:val="40"/>
          <w:szCs w:val="28"/>
          <w:lang w:bidi="ar-YE"/>
        </w:rPr>
      </w:pPr>
      <w:r w:rsidRPr="00A00415">
        <w:rPr>
          <w:rFonts w:cs="Lotus Linotype" w:hint="cs"/>
          <w:sz w:val="40"/>
          <w:szCs w:val="28"/>
          <w:rtl/>
          <w:lang w:bidi="ar-YE"/>
        </w:rPr>
        <w:t xml:space="preserve">مصافحة الرجل للمرأة العجوز ومصافحة الشابة للرجل المسن عند أمن الفتنة والحاجة إلى المصافحة جائزة وأما مصافحة الشاب للشابة </w:t>
      </w:r>
      <w:r w:rsidRPr="00A00415">
        <w:rPr>
          <w:rFonts w:cs="Lotus Linotype"/>
          <w:sz w:val="40"/>
          <w:szCs w:val="28"/>
          <w:rtl/>
          <w:lang w:bidi="ar-YE"/>
        </w:rPr>
        <w:t>لمصلحة الدعوة</w:t>
      </w:r>
      <w:r w:rsidRPr="00A00415">
        <w:rPr>
          <w:rFonts w:cs="Lotus Linotype" w:hint="cs"/>
          <w:sz w:val="40"/>
          <w:szCs w:val="28"/>
          <w:rtl/>
          <w:lang w:bidi="ar-YE"/>
        </w:rPr>
        <w:t xml:space="preserve"> عند خشية تنفير المرأة المشركة عن الإسلام خاصة إذا كانت رئيسة أو وزيرة أو في منصب ويرجى من تأليفها جلب مصلحة عامة للمسلمين أو دفع مفسدة عامة عن المسلمين</w:t>
      </w:r>
      <w:r w:rsidR="003059F1" w:rsidRPr="00A00415">
        <w:rPr>
          <w:rFonts w:cs="Lotus Linotype" w:hint="cs"/>
          <w:sz w:val="40"/>
          <w:szCs w:val="28"/>
          <w:rtl/>
          <w:lang w:bidi="ar-YE"/>
        </w:rPr>
        <w:t>،</w:t>
      </w:r>
      <w:r w:rsidRPr="00A00415">
        <w:rPr>
          <w:rFonts w:cs="Lotus Linotype"/>
          <w:sz w:val="40"/>
          <w:szCs w:val="28"/>
          <w:rtl/>
          <w:lang w:bidi="ar-YE"/>
        </w:rPr>
        <w:t xml:space="preserve"> </w:t>
      </w:r>
      <w:r w:rsidRPr="00A00415">
        <w:rPr>
          <w:rFonts w:cs="Lotus Linotype" w:hint="cs"/>
          <w:sz w:val="40"/>
          <w:szCs w:val="28"/>
          <w:rtl/>
          <w:lang w:bidi="ar-YE"/>
        </w:rPr>
        <w:t>فتكون المصافحة هنا</w:t>
      </w:r>
      <w:r w:rsidRPr="00A00415">
        <w:rPr>
          <w:rFonts w:cs="Lotus Linotype"/>
          <w:sz w:val="40"/>
          <w:szCs w:val="28"/>
          <w:rtl/>
          <w:lang w:bidi="ar-YE"/>
        </w:rPr>
        <w:t xml:space="preserve"> رخصة بقدر الحاجة مع بذل الجهد في </w:t>
      </w:r>
      <w:r w:rsidRPr="00A00415">
        <w:rPr>
          <w:rFonts w:cs="Lotus Linotype" w:hint="cs"/>
          <w:sz w:val="40"/>
          <w:szCs w:val="28"/>
          <w:rtl/>
          <w:lang w:bidi="ar-YE"/>
        </w:rPr>
        <w:t>تفادي</w:t>
      </w:r>
      <w:r w:rsidRPr="00A00415">
        <w:rPr>
          <w:rFonts w:cs="Lotus Linotype"/>
          <w:sz w:val="40"/>
          <w:szCs w:val="28"/>
          <w:rtl/>
          <w:lang w:bidi="ar-YE"/>
        </w:rPr>
        <w:t xml:space="preserve"> المصافحة بأن يشير برأسه ويده من بعيد، </w:t>
      </w:r>
      <w:r w:rsidRPr="00A00415">
        <w:rPr>
          <w:rFonts w:cs="Lotus Linotype" w:hint="cs"/>
          <w:sz w:val="40"/>
          <w:szCs w:val="28"/>
          <w:rtl/>
          <w:lang w:bidi="ar-YE"/>
        </w:rPr>
        <w:t>أ</w:t>
      </w:r>
      <w:r w:rsidRPr="00A00415">
        <w:rPr>
          <w:rFonts w:cs="Lotus Linotype"/>
          <w:sz w:val="40"/>
          <w:szCs w:val="28"/>
          <w:rtl/>
          <w:lang w:bidi="ar-YE"/>
        </w:rPr>
        <w:t>و</w:t>
      </w:r>
      <w:r w:rsidRPr="00A00415">
        <w:rPr>
          <w:rFonts w:cs="Lotus Linotype" w:hint="cs"/>
          <w:sz w:val="40"/>
          <w:szCs w:val="28"/>
          <w:rtl/>
          <w:lang w:bidi="ar-YE"/>
        </w:rPr>
        <w:t xml:space="preserve"> </w:t>
      </w:r>
      <w:r w:rsidRPr="00A00415">
        <w:rPr>
          <w:rFonts w:cs="Lotus Linotype"/>
          <w:sz w:val="40"/>
          <w:szCs w:val="28"/>
          <w:rtl/>
          <w:lang w:bidi="ar-YE"/>
        </w:rPr>
        <w:t xml:space="preserve">يبعث </w:t>
      </w:r>
      <w:r w:rsidRPr="00A00415">
        <w:rPr>
          <w:rFonts w:cs="Lotus Linotype" w:hint="cs"/>
          <w:sz w:val="40"/>
          <w:szCs w:val="28"/>
          <w:rtl/>
          <w:lang w:bidi="ar-YE"/>
        </w:rPr>
        <w:t xml:space="preserve">المسلمون </w:t>
      </w:r>
      <w:r w:rsidRPr="00A00415">
        <w:rPr>
          <w:rFonts w:cs="Lotus Linotype"/>
          <w:sz w:val="40"/>
          <w:szCs w:val="28"/>
          <w:rtl/>
          <w:lang w:bidi="ar-YE"/>
        </w:rPr>
        <w:t>امرأة مسلمة لدعوة النساء، وألا يبدأ بمد يده، وأن يغلب على الظن أن ترك المصافحة يصدها عن الإسلام وينفرها.</w:t>
      </w:r>
    </w:p>
    <w:p w:rsidR="0041651F" w:rsidRPr="00A00415" w:rsidRDefault="0041651F" w:rsidP="0029430D">
      <w:pPr>
        <w:pStyle w:val="NoSpacing"/>
        <w:widowControl w:val="0"/>
        <w:numPr>
          <w:ilvl w:val="0"/>
          <w:numId w:val="39"/>
        </w:numPr>
        <w:tabs>
          <w:tab w:val="left" w:pos="618"/>
        </w:tabs>
        <w:spacing w:before="180" w:line="216" w:lineRule="auto"/>
        <w:ind w:left="618" w:hanging="618"/>
        <w:jc w:val="both"/>
        <w:rPr>
          <w:rFonts w:cs="Lotus Linotype"/>
          <w:sz w:val="40"/>
          <w:szCs w:val="28"/>
          <w:lang w:bidi="ar-YE"/>
        </w:rPr>
      </w:pPr>
      <w:r w:rsidRPr="00A00415">
        <w:rPr>
          <w:rFonts w:cs="Lotus Linotype"/>
          <w:sz w:val="40"/>
          <w:szCs w:val="28"/>
          <w:rtl/>
          <w:lang w:bidi="ar-YE"/>
        </w:rPr>
        <w:t xml:space="preserve">ما فيه رخصة </w:t>
      </w:r>
      <w:r w:rsidRPr="00A00415">
        <w:rPr>
          <w:rFonts w:cs="Lotus Linotype" w:hint="cs"/>
          <w:sz w:val="40"/>
          <w:szCs w:val="28"/>
          <w:rtl/>
          <w:lang w:bidi="ar-YE"/>
        </w:rPr>
        <w:t xml:space="preserve">من آلات الموسيقى والتماثيل النصفية واللوحات المرسومة ولو في مذهب مرجوح </w:t>
      </w:r>
      <w:r w:rsidRPr="00A00415">
        <w:rPr>
          <w:rFonts w:cs="Lotus Linotype"/>
          <w:sz w:val="40"/>
          <w:szCs w:val="28"/>
          <w:rtl/>
          <w:lang w:bidi="ar-YE"/>
        </w:rPr>
        <w:t>نرخص ل</w:t>
      </w:r>
      <w:r w:rsidRPr="00A00415">
        <w:rPr>
          <w:rFonts w:cs="Lotus Linotype" w:hint="cs"/>
          <w:sz w:val="40"/>
          <w:szCs w:val="28"/>
          <w:rtl/>
          <w:lang w:bidi="ar-YE"/>
        </w:rPr>
        <w:t>لمسلمين الجدد</w:t>
      </w:r>
      <w:r w:rsidRPr="00A00415">
        <w:rPr>
          <w:rFonts w:cs="Lotus Linotype"/>
          <w:sz w:val="40"/>
          <w:szCs w:val="28"/>
          <w:rtl/>
          <w:lang w:bidi="ar-YE"/>
        </w:rPr>
        <w:t xml:space="preserve"> فيه اقتناء وبيعا، وأما ما لا رخصة فيه بوجه فنسكت عن إنكار منكر اقتنائه وبيعه درءا لمنكر أكبر هو صدهم عن الإسلام</w:t>
      </w:r>
      <w:r w:rsidRPr="00A00415">
        <w:rPr>
          <w:rFonts w:cs="Lotus Linotype" w:hint="cs"/>
          <w:sz w:val="40"/>
          <w:szCs w:val="28"/>
          <w:rtl/>
          <w:lang w:bidi="ar-YE"/>
        </w:rPr>
        <w:t xml:space="preserve"> </w:t>
      </w:r>
      <w:r w:rsidRPr="00A00415">
        <w:rPr>
          <w:rFonts w:cs="Lotus Linotype"/>
          <w:sz w:val="40"/>
          <w:szCs w:val="28"/>
          <w:rtl/>
          <w:lang w:bidi="ar-YE"/>
        </w:rPr>
        <w:t>فقد يكون هذا من أسباب الردة عن الإسلام</w:t>
      </w:r>
      <w:r w:rsidR="003059F1" w:rsidRPr="00A00415">
        <w:rPr>
          <w:rFonts w:cs="Lotus Linotype"/>
          <w:sz w:val="40"/>
          <w:szCs w:val="28"/>
          <w:rtl/>
          <w:lang w:bidi="ar-YE"/>
        </w:rPr>
        <w:t>،</w:t>
      </w:r>
      <w:r w:rsidRPr="00A00415">
        <w:rPr>
          <w:rFonts w:cs="Lotus Linotype"/>
          <w:sz w:val="40"/>
          <w:szCs w:val="28"/>
          <w:rtl/>
          <w:lang w:bidi="ar-YE"/>
        </w:rPr>
        <w:t xml:space="preserve"> والردة مفسدة كبرى وبقاء تلك المحرمات مفسدة صغرى</w:t>
      </w:r>
      <w:r w:rsidR="003059F1" w:rsidRPr="00A00415">
        <w:rPr>
          <w:rFonts w:cs="Lotus Linotype"/>
          <w:sz w:val="40"/>
          <w:szCs w:val="28"/>
          <w:rtl/>
          <w:lang w:bidi="ar-YE"/>
        </w:rPr>
        <w:t>،</w:t>
      </w:r>
      <w:r w:rsidRPr="00A00415">
        <w:rPr>
          <w:rFonts w:cs="Lotus Linotype"/>
          <w:sz w:val="40"/>
          <w:szCs w:val="28"/>
          <w:rtl/>
          <w:lang w:bidi="ar-YE"/>
        </w:rPr>
        <w:t xml:space="preserve"> وقد </w:t>
      </w:r>
      <w:r w:rsidRPr="00A00415">
        <w:rPr>
          <w:rFonts w:cs="Lotus Linotype"/>
          <w:sz w:val="40"/>
          <w:szCs w:val="28"/>
          <w:rtl/>
          <w:lang w:bidi="ar-YE"/>
        </w:rPr>
        <w:lastRenderedPageBreak/>
        <w:t>تقرر أنه إذا تعارض ضرران فإنه يراعى أشدهما بارتكاب أخفهما</w:t>
      </w:r>
      <w:r w:rsidR="003059F1" w:rsidRPr="00A00415">
        <w:rPr>
          <w:rFonts w:cs="Lotus Linotype"/>
          <w:sz w:val="40"/>
          <w:szCs w:val="28"/>
          <w:rtl/>
          <w:lang w:bidi="ar-YE"/>
        </w:rPr>
        <w:t>،</w:t>
      </w:r>
      <w:r w:rsidRPr="00A00415">
        <w:rPr>
          <w:rFonts w:cs="Lotus Linotype"/>
          <w:sz w:val="40"/>
          <w:szCs w:val="28"/>
          <w:rtl/>
          <w:lang w:bidi="ar-YE"/>
        </w:rPr>
        <w:t xml:space="preserve"> وأن درء المفسدة مقدم على جلب المصلحة</w:t>
      </w:r>
      <w:r w:rsidR="003059F1" w:rsidRPr="00A00415">
        <w:rPr>
          <w:rFonts w:cs="Lotus Linotype"/>
          <w:sz w:val="40"/>
          <w:szCs w:val="28"/>
          <w:rtl/>
          <w:lang w:bidi="ar-YE"/>
        </w:rPr>
        <w:t>،</w:t>
      </w:r>
      <w:r w:rsidRPr="00A00415">
        <w:rPr>
          <w:rFonts w:cs="Lotus Linotype"/>
          <w:sz w:val="40"/>
          <w:szCs w:val="28"/>
          <w:rtl/>
          <w:lang w:bidi="ar-YE"/>
        </w:rPr>
        <w:t xml:space="preserve"> فيؤخر الكلام فيه إلى وقت آخر.</w:t>
      </w:r>
      <w:r w:rsidRPr="00A00415">
        <w:rPr>
          <w:rFonts w:cs="Lotus Linotype" w:hint="cs"/>
          <w:sz w:val="40"/>
          <w:szCs w:val="28"/>
          <w:rtl/>
          <w:lang w:bidi="ar-YE"/>
        </w:rPr>
        <w:t xml:space="preserve"> </w:t>
      </w:r>
      <w:r w:rsidRPr="00A00415">
        <w:rPr>
          <w:rFonts w:cs="Lotus Linotype"/>
          <w:sz w:val="40"/>
          <w:szCs w:val="28"/>
          <w:rtl/>
          <w:lang w:bidi="ar-YE"/>
        </w:rPr>
        <w:t>وإن أرادوا البيع لحاجتهم للمال فيشتريها المسلمون منهم بغرض إتلافها تشجيعا لهم على التوبة. و</w:t>
      </w:r>
      <w:r w:rsidRPr="00A00415">
        <w:rPr>
          <w:rFonts w:cs="Lotus Linotype" w:hint="cs"/>
          <w:sz w:val="40"/>
          <w:szCs w:val="28"/>
          <w:rtl/>
          <w:lang w:bidi="ar-YE"/>
        </w:rPr>
        <w:t>مساعدة المسلمين الجدد ماليا من أفضل القربات سواء من الزكاة أو غيرها</w:t>
      </w:r>
    </w:p>
    <w:p w:rsidR="0041651F" w:rsidRPr="00A00415" w:rsidRDefault="0041651F" w:rsidP="0029430D">
      <w:pPr>
        <w:pStyle w:val="NoSpacing"/>
        <w:widowControl w:val="0"/>
        <w:numPr>
          <w:ilvl w:val="0"/>
          <w:numId w:val="39"/>
        </w:numPr>
        <w:tabs>
          <w:tab w:val="left" w:pos="618"/>
        </w:tabs>
        <w:spacing w:before="180" w:line="216" w:lineRule="auto"/>
        <w:ind w:left="618" w:hanging="618"/>
        <w:jc w:val="both"/>
        <w:rPr>
          <w:rFonts w:cs="Lotus Linotype"/>
          <w:sz w:val="40"/>
          <w:szCs w:val="28"/>
          <w:rtl/>
          <w:lang w:bidi="ar-YE"/>
        </w:rPr>
      </w:pPr>
      <w:r w:rsidRPr="00A00415">
        <w:rPr>
          <w:rFonts w:cs="Lotus Linotype"/>
          <w:sz w:val="40"/>
          <w:szCs w:val="28"/>
          <w:rtl/>
          <w:lang w:bidi="ar-YE"/>
        </w:rPr>
        <w:t>يجوز قبول الإسلام مع الشرط الفاسد، كقبوله ممن يسلم على ألا يصلي أو يصوم أو يزكي أو أن تبقى مع زوجها غير المسلم أو أن لا ترتدي الحجاب مع إرشادهم لحلو</w:t>
      </w:r>
      <w:r w:rsidRPr="00A00415">
        <w:rPr>
          <w:rFonts w:cs="Lotus Linotype" w:hint="cs"/>
          <w:sz w:val="40"/>
          <w:szCs w:val="28"/>
          <w:rtl/>
          <w:lang w:bidi="ar-YE"/>
        </w:rPr>
        <w:t xml:space="preserve">ل </w:t>
      </w:r>
      <w:r w:rsidRPr="00A00415">
        <w:rPr>
          <w:rFonts w:cs="Lotus Linotype"/>
          <w:sz w:val="40"/>
          <w:szCs w:val="28"/>
          <w:rtl/>
          <w:lang w:bidi="ar-YE"/>
        </w:rPr>
        <w:t>كمساعدتهم ماليا في دفع زكاتهم، وأن تبقى مع زوجها غير المسلم من غير تمكين نفسها ويكون لها غرفة مستقلة ونحوه إلى أن تجد مخرجا.</w:t>
      </w:r>
    </w:p>
    <w:p w:rsidR="0041651F" w:rsidRPr="00A00415" w:rsidRDefault="0041651F" w:rsidP="0029430D">
      <w:pPr>
        <w:pStyle w:val="NoSpacing"/>
        <w:widowControl w:val="0"/>
        <w:numPr>
          <w:ilvl w:val="0"/>
          <w:numId w:val="39"/>
        </w:numPr>
        <w:tabs>
          <w:tab w:val="left" w:pos="618"/>
        </w:tabs>
        <w:spacing w:before="180" w:line="216" w:lineRule="auto"/>
        <w:ind w:left="618" w:hanging="618"/>
        <w:jc w:val="both"/>
        <w:rPr>
          <w:rFonts w:cs="Lotus Linotype"/>
          <w:sz w:val="40"/>
          <w:szCs w:val="28"/>
          <w:lang w:bidi="ar-YE"/>
        </w:rPr>
      </w:pPr>
      <w:r w:rsidRPr="00A00415">
        <w:rPr>
          <w:rFonts w:cs="Lotus Linotype"/>
          <w:sz w:val="40"/>
          <w:szCs w:val="28"/>
          <w:rtl/>
          <w:lang w:bidi="ar-YE"/>
        </w:rPr>
        <w:t xml:space="preserve">من كان غير مجزوم بردته لاحتمال كونه جاهلا أو متأولا أو المكفر كفرا مختلف فيه كترك الصلاة نصلي عليه </w:t>
      </w:r>
      <w:r w:rsidRPr="00A00415">
        <w:rPr>
          <w:rFonts w:cs="Lotus Linotype" w:hint="cs"/>
          <w:sz w:val="40"/>
          <w:szCs w:val="28"/>
          <w:rtl/>
          <w:lang w:bidi="ar-YE"/>
        </w:rPr>
        <w:t xml:space="preserve">الجنازة </w:t>
      </w:r>
      <w:r w:rsidRPr="00A00415">
        <w:rPr>
          <w:rFonts w:cs="Lotus Linotype"/>
          <w:sz w:val="40"/>
          <w:szCs w:val="28"/>
          <w:rtl/>
          <w:lang w:bidi="ar-YE"/>
        </w:rPr>
        <w:t>وأما من كان مجزوما بردته كمن تنصر مثلا ولم يشهد أحد بتوبته قبل موته فلا نصلي عليه بحال</w:t>
      </w:r>
    </w:p>
    <w:p w:rsidR="0041651F" w:rsidRPr="00A00415" w:rsidRDefault="0041651F" w:rsidP="0029430D">
      <w:pPr>
        <w:pStyle w:val="NoSpacing"/>
        <w:widowControl w:val="0"/>
        <w:numPr>
          <w:ilvl w:val="0"/>
          <w:numId w:val="39"/>
        </w:numPr>
        <w:tabs>
          <w:tab w:val="left" w:pos="618"/>
        </w:tabs>
        <w:spacing w:before="180" w:line="216" w:lineRule="auto"/>
        <w:ind w:left="618" w:hanging="618"/>
        <w:jc w:val="both"/>
        <w:rPr>
          <w:rFonts w:cs="Lotus Linotype"/>
          <w:sz w:val="40"/>
          <w:szCs w:val="28"/>
          <w:lang w:bidi="ar-YE"/>
        </w:rPr>
      </w:pPr>
      <w:r w:rsidRPr="00A00415">
        <w:rPr>
          <w:rFonts w:cs="Lotus Linotype" w:hint="cs"/>
          <w:sz w:val="40"/>
          <w:szCs w:val="28"/>
          <w:rtl/>
          <w:lang w:bidi="ar-YE"/>
        </w:rPr>
        <w:t xml:space="preserve">لا تجوز المشاركة في الأعياد الدينية لغير المسلمين </w:t>
      </w:r>
      <w:r w:rsidRPr="00A00415">
        <w:rPr>
          <w:rFonts w:cs="Lotus Linotype"/>
          <w:sz w:val="40"/>
          <w:szCs w:val="28"/>
          <w:rtl/>
          <w:lang w:bidi="ar-YE"/>
        </w:rPr>
        <w:t>أما الأعياد الوطنية والمناسبات الاجتماعية كولادة وزواج فيجوز الحضور لمصلحة دعوتهم</w:t>
      </w:r>
    </w:p>
    <w:p w:rsidR="0041651F" w:rsidRPr="00454BD9" w:rsidRDefault="0041651F" w:rsidP="0029430D">
      <w:pPr>
        <w:pStyle w:val="NoSpacing"/>
        <w:widowControl w:val="0"/>
        <w:numPr>
          <w:ilvl w:val="0"/>
          <w:numId w:val="39"/>
        </w:numPr>
        <w:tabs>
          <w:tab w:val="left" w:pos="618"/>
        </w:tabs>
        <w:spacing w:before="180" w:line="216" w:lineRule="auto"/>
        <w:ind w:left="618" w:hanging="618"/>
        <w:jc w:val="both"/>
        <w:rPr>
          <w:lang w:bidi="ar-YE"/>
        </w:rPr>
      </w:pPr>
      <w:r w:rsidRPr="003059F1">
        <w:rPr>
          <w:rFonts w:cs="Lotus Linotype" w:hint="cs"/>
          <w:sz w:val="40"/>
          <w:szCs w:val="28"/>
          <w:rtl/>
          <w:lang w:bidi="ar-YE"/>
        </w:rPr>
        <w:t xml:space="preserve">لا يجوز </w:t>
      </w:r>
      <w:r w:rsidRPr="003059F1">
        <w:rPr>
          <w:rFonts w:cs="Lotus Linotype"/>
          <w:sz w:val="40"/>
          <w:szCs w:val="28"/>
          <w:rtl/>
          <w:lang w:bidi="ar-YE"/>
        </w:rPr>
        <w:t>ابتداع صلاة يشترك فيها ا</w:t>
      </w:r>
      <w:r w:rsidRPr="003059F1">
        <w:rPr>
          <w:rFonts w:cs="Lotus Linotype" w:hint="cs"/>
          <w:sz w:val="40"/>
          <w:szCs w:val="28"/>
          <w:rtl/>
          <w:lang w:bidi="ar-YE"/>
        </w:rPr>
        <w:t>لمسلم والمشرك</w:t>
      </w:r>
      <w:r w:rsidRPr="003059F1">
        <w:rPr>
          <w:rFonts w:cs="Lotus Linotype"/>
          <w:sz w:val="40"/>
          <w:szCs w:val="28"/>
          <w:rtl/>
          <w:lang w:bidi="ar-YE"/>
        </w:rPr>
        <w:t xml:space="preserve"> أو بأن يصلي كل واحد صلاة الآخر  لا سيما إذا كان الإمام من المشركين  وأما الصلوات بمعنى الدعاء فيجوز أن يدعو المسلم ويؤمن المشرك على دعائه</w:t>
      </w:r>
      <w:r w:rsidR="003059F1">
        <w:rPr>
          <w:rFonts w:cs="Lotus Linotype"/>
          <w:sz w:val="40"/>
          <w:szCs w:val="28"/>
          <w:rtl/>
          <w:lang w:bidi="ar-YE"/>
        </w:rPr>
        <w:t>،</w:t>
      </w:r>
      <w:r w:rsidRPr="003059F1">
        <w:rPr>
          <w:rFonts w:cs="Lotus Linotype"/>
          <w:sz w:val="40"/>
          <w:szCs w:val="28"/>
          <w:rtl/>
          <w:lang w:bidi="ar-YE"/>
        </w:rPr>
        <w:t xml:space="preserve"> كما يجوز للمسلم أن يدعو للكفار بالهداية سواء كان المدعو له واحداً أو أكثر، ويجوز التأمين على دعاء الكافر لنفسه بالهداية وللمؤمنين بالنصرة ونحوه</w:t>
      </w:r>
      <w:r w:rsidR="003059F1">
        <w:rPr>
          <w:rFonts w:cs="Lotus Linotype"/>
          <w:sz w:val="40"/>
          <w:szCs w:val="28"/>
          <w:rtl/>
          <w:lang w:bidi="ar-YE"/>
        </w:rPr>
        <w:t>،</w:t>
      </w:r>
      <w:r w:rsidRPr="003059F1">
        <w:rPr>
          <w:rFonts w:cs="Lotus Linotype"/>
          <w:sz w:val="40"/>
          <w:szCs w:val="28"/>
          <w:rtl/>
          <w:lang w:bidi="ar-YE"/>
        </w:rPr>
        <w:t xml:space="preserve"> إذا كان يدعو الله تعالى ولا يسمعنا شركا</w:t>
      </w:r>
    </w:p>
    <w:p w:rsidR="0041651F" w:rsidRDefault="0041651F" w:rsidP="0029430D">
      <w:pPr>
        <w:pStyle w:val="NoSpacing"/>
        <w:widowControl w:val="0"/>
        <w:numPr>
          <w:ilvl w:val="0"/>
          <w:numId w:val="39"/>
        </w:numPr>
        <w:tabs>
          <w:tab w:val="left" w:pos="618"/>
        </w:tabs>
        <w:spacing w:before="180" w:line="216" w:lineRule="auto"/>
        <w:ind w:left="618" w:hanging="618"/>
        <w:jc w:val="both"/>
        <w:rPr>
          <w:lang w:bidi="ar-YE"/>
        </w:rPr>
      </w:pPr>
      <w:r w:rsidRPr="003059F1">
        <w:rPr>
          <w:rFonts w:cs="Lotus Linotype" w:hint="cs"/>
          <w:sz w:val="40"/>
          <w:szCs w:val="28"/>
          <w:rtl/>
          <w:lang w:bidi="ar-YE"/>
        </w:rPr>
        <w:t xml:space="preserve">يجوز </w:t>
      </w:r>
      <w:r w:rsidRPr="003059F1">
        <w:rPr>
          <w:rFonts w:cs="Lotus Linotype"/>
          <w:sz w:val="40"/>
          <w:szCs w:val="28"/>
          <w:rtl/>
          <w:lang w:bidi="ar-YE"/>
        </w:rPr>
        <w:t>دخول المشرك إلى المسجد</w:t>
      </w:r>
      <w:r w:rsidR="003059F1">
        <w:rPr>
          <w:rFonts w:cs="Lotus Linotype"/>
          <w:sz w:val="40"/>
          <w:szCs w:val="28"/>
          <w:rtl/>
          <w:lang w:bidi="ar-YE"/>
        </w:rPr>
        <w:t>،</w:t>
      </w:r>
      <w:r w:rsidRPr="003059F1">
        <w:rPr>
          <w:rFonts w:cs="Lotus Linotype"/>
          <w:sz w:val="40"/>
          <w:szCs w:val="28"/>
          <w:rtl/>
          <w:lang w:bidi="ar-YE"/>
        </w:rPr>
        <w:t xml:space="preserve"> </w:t>
      </w:r>
      <w:r w:rsidRPr="003059F1">
        <w:rPr>
          <w:rFonts w:cs="Lotus Linotype" w:hint="cs"/>
          <w:sz w:val="40"/>
          <w:szCs w:val="28"/>
          <w:rtl/>
          <w:lang w:bidi="ar-YE"/>
        </w:rPr>
        <w:t>بشرط عدم</w:t>
      </w:r>
      <w:r w:rsidRPr="003059F1">
        <w:rPr>
          <w:rFonts w:cs="Lotus Linotype"/>
          <w:sz w:val="40"/>
          <w:szCs w:val="28"/>
          <w:rtl/>
          <w:lang w:bidi="ar-YE"/>
        </w:rPr>
        <w:t xml:space="preserve"> امتهان لحرمة المسجد</w:t>
      </w:r>
      <w:r w:rsidR="003059F1">
        <w:rPr>
          <w:rFonts w:cs="Lotus Linotype"/>
          <w:sz w:val="40"/>
          <w:szCs w:val="28"/>
          <w:rtl/>
          <w:lang w:bidi="ar-YE"/>
        </w:rPr>
        <w:t>،</w:t>
      </w:r>
      <w:r w:rsidRPr="003059F1">
        <w:rPr>
          <w:rFonts w:cs="Lotus Linotype"/>
          <w:sz w:val="40"/>
          <w:szCs w:val="28"/>
          <w:rtl/>
          <w:lang w:bidi="ar-YE"/>
        </w:rPr>
        <w:t xml:space="preserve"> أو إشغال للمصلين في صلاتهم</w:t>
      </w:r>
      <w:r w:rsidR="003059F1">
        <w:rPr>
          <w:rFonts w:cs="Lotus Linotype" w:hint="cs"/>
          <w:sz w:val="40"/>
          <w:szCs w:val="28"/>
          <w:rtl/>
          <w:lang w:bidi="ar-YE"/>
        </w:rPr>
        <w:t>،</w:t>
      </w:r>
      <w:r w:rsidRPr="003059F1">
        <w:rPr>
          <w:rFonts w:cs="Lotus Linotype" w:hint="cs"/>
          <w:sz w:val="40"/>
          <w:szCs w:val="28"/>
          <w:rtl/>
          <w:lang w:bidi="ar-YE"/>
        </w:rPr>
        <w:t xml:space="preserve"> و</w:t>
      </w:r>
      <w:r w:rsidRPr="003059F1">
        <w:rPr>
          <w:rFonts w:cs="Lotus Linotype"/>
          <w:sz w:val="40"/>
          <w:szCs w:val="28"/>
          <w:rtl/>
          <w:lang w:bidi="ar-YE"/>
        </w:rPr>
        <w:t xml:space="preserve">نسمح له بالصلاة مع المسلمين </w:t>
      </w:r>
      <w:r w:rsidRPr="003059F1">
        <w:rPr>
          <w:rFonts w:cs="Lotus Linotype" w:hint="cs"/>
          <w:sz w:val="40"/>
          <w:szCs w:val="28"/>
          <w:rtl/>
          <w:lang w:bidi="ar-YE"/>
        </w:rPr>
        <w:t xml:space="preserve">إن طلب ذلك </w:t>
      </w:r>
      <w:r w:rsidRPr="003059F1">
        <w:rPr>
          <w:rFonts w:cs="Lotus Linotype"/>
          <w:sz w:val="40"/>
          <w:szCs w:val="28"/>
          <w:rtl/>
          <w:lang w:bidi="ar-YE"/>
        </w:rPr>
        <w:t>على أن يكون في صف مستقل أو في طرف الصف حتى لا يقطع اتصال الصف</w:t>
      </w:r>
      <w:r w:rsidR="003059F1">
        <w:rPr>
          <w:rFonts w:cs="Lotus Linotype" w:hint="cs"/>
          <w:sz w:val="40"/>
          <w:szCs w:val="28"/>
          <w:rtl/>
          <w:lang w:bidi="ar-YE"/>
        </w:rPr>
        <w:t>،</w:t>
      </w:r>
      <w:r w:rsidRPr="003059F1">
        <w:rPr>
          <w:rFonts w:cs="Lotus Linotype" w:hint="cs"/>
          <w:sz w:val="40"/>
          <w:szCs w:val="28"/>
          <w:rtl/>
          <w:lang w:bidi="ar-YE"/>
        </w:rPr>
        <w:t xml:space="preserve"> ويجوز </w:t>
      </w:r>
      <w:r w:rsidRPr="003059F1">
        <w:rPr>
          <w:rFonts w:cs="Lotus Linotype"/>
          <w:sz w:val="40"/>
          <w:szCs w:val="28"/>
          <w:rtl/>
          <w:lang w:bidi="ar-YE"/>
        </w:rPr>
        <w:t xml:space="preserve">تمكينُ أهلِ الكتاب من صلاتهم </w:t>
      </w:r>
      <w:r w:rsidRPr="003059F1">
        <w:rPr>
          <w:rFonts w:cs="Lotus Linotype" w:hint="cs"/>
          <w:sz w:val="40"/>
          <w:szCs w:val="28"/>
          <w:rtl/>
          <w:lang w:bidi="ar-YE"/>
        </w:rPr>
        <w:t xml:space="preserve"> في </w:t>
      </w:r>
      <w:r w:rsidRPr="003059F1">
        <w:rPr>
          <w:rFonts w:cs="Lotus Linotype"/>
          <w:sz w:val="40"/>
          <w:szCs w:val="28"/>
          <w:rtl/>
          <w:lang w:bidi="ar-YE"/>
        </w:rPr>
        <w:t>مساجد</w:t>
      </w:r>
      <w:r w:rsidRPr="003059F1">
        <w:rPr>
          <w:rFonts w:cs="Lotus Linotype" w:hint="cs"/>
          <w:sz w:val="40"/>
          <w:szCs w:val="28"/>
          <w:rtl/>
          <w:lang w:bidi="ar-YE"/>
        </w:rPr>
        <w:t xml:space="preserve"> المسلمين</w:t>
      </w:r>
      <w:r w:rsidRPr="003059F1">
        <w:rPr>
          <w:rFonts w:cs="Lotus Linotype"/>
          <w:sz w:val="40"/>
          <w:szCs w:val="28"/>
          <w:rtl/>
          <w:lang w:bidi="ar-YE"/>
        </w:rPr>
        <w:t xml:space="preserve"> إذا كان ذلك عارضاً، ولا يُمكَّنون من اعتياد ذلك</w:t>
      </w:r>
    </w:p>
    <w:p w:rsidR="0029430D" w:rsidRPr="0029430D" w:rsidRDefault="0041651F" w:rsidP="0029430D">
      <w:pPr>
        <w:pStyle w:val="NoSpacing"/>
        <w:widowControl w:val="0"/>
        <w:spacing w:before="180" w:line="216" w:lineRule="auto"/>
        <w:ind w:firstLine="425"/>
        <w:jc w:val="both"/>
        <w:rPr>
          <w:rFonts w:cs="Lotus Linotype"/>
          <w:sz w:val="40"/>
          <w:szCs w:val="28"/>
          <w:rtl/>
          <w:lang w:bidi="ar-YE"/>
        </w:rPr>
      </w:pPr>
      <w:r w:rsidRPr="00A00415">
        <w:rPr>
          <w:rFonts w:cs="Lotus Linotype" w:hint="cs"/>
          <w:sz w:val="40"/>
          <w:szCs w:val="28"/>
          <w:rtl/>
          <w:lang w:bidi="ar-YE"/>
        </w:rPr>
        <w:t xml:space="preserve">يجوز تميز العلماء والدعاة من الرجال بزي حسب ما جرى به العرف </w:t>
      </w:r>
      <w:r w:rsidRPr="00A00415">
        <w:rPr>
          <w:rFonts w:cs="Lotus Linotype"/>
          <w:sz w:val="40"/>
          <w:szCs w:val="28"/>
          <w:rtl/>
          <w:lang w:bidi="ar-YE"/>
        </w:rPr>
        <w:t xml:space="preserve">وأما المرأة الداعية أو العالمة فلبسها هو كلبس عامة النساء </w:t>
      </w:r>
      <w:r w:rsidRPr="00A00415">
        <w:rPr>
          <w:rFonts w:cs="Lotus Linotype" w:hint="cs"/>
          <w:sz w:val="40"/>
          <w:szCs w:val="28"/>
          <w:rtl/>
          <w:lang w:bidi="ar-YE"/>
        </w:rPr>
        <w:t xml:space="preserve">لما ورد من قيود في الشرع على زي المرأة عموما ويحتكم إلى العادات في هذا الباب </w:t>
      </w:r>
      <w:r w:rsidRPr="00A00415">
        <w:rPr>
          <w:rFonts w:cs="Lotus Linotype"/>
          <w:sz w:val="40"/>
          <w:szCs w:val="28"/>
          <w:rtl/>
          <w:lang w:bidi="ar-YE"/>
        </w:rPr>
        <w:t xml:space="preserve">والشاب الذي يدعو الشباب </w:t>
      </w:r>
      <w:r w:rsidRPr="00A00415">
        <w:rPr>
          <w:rFonts w:cs="Lotus Linotype" w:hint="cs"/>
          <w:sz w:val="40"/>
          <w:szCs w:val="28"/>
          <w:rtl/>
          <w:lang w:bidi="ar-YE"/>
        </w:rPr>
        <w:t xml:space="preserve">قد </w:t>
      </w:r>
      <w:r w:rsidRPr="00A00415">
        <w:rPr>
          <w:rFonts w:cs="Lotus Linotype"/>
          <w:sz w:val="40"/>
          <w:szCs w:val="28"/>
          <w:rtl/>
          <w:lang w:bidi="ar-YE"/>
        </w:rPr>
        <w:t xml:space="preserve">يناسبه أن يلبس مثلهم ثيابا رياضية ونحوه تأليفا لهم وإذا كانت البدلة الإفرنجية مع الكرافتة تكسب الداعية قبولا في بعض الأوساط فلا مانع منها،  والعبرة </w:t>
      </w:r>
      <w:r w:rsidRPr="00A00415">
        <w:rPr>
          <w:rFonts w:cs="Lotus Linotype" w:hint="cs"/>
          <w:sz w:val="40"/>
          <w:szCs w:val="28"/>
          <w:rtl/>
          <w:lang w:bidi="ar-YE"/>
        </w:rPr>
        <w:t xml:space="preserve">في هذا الباب عموما </w:t>
      </w:r>
      <w:r w:rsidRPr="00A00415">
        <w:rPr>
          <w:rFonts w:cs="Lotus Linotype"/>
          <w:sz w:val="40"/>
          <w:szCs w:val="28"/>
          <w:rtl/>
          <w:lang w:bidi="ar-YE"/>
        </w:rPr>
        <w:t>ب</w:t>
      </w:r>
      <w:r w:rsidRPr="00A00415">
        <w:rPr>
          <w:rFonts w:cs="Lotus Linotype" w:hint="cs"/>
          <w:sz w:val="40"/>
          <w:szCs w:val="28"/>
          <w:rtl/>
          <w:lang w:bidi="ar-YE"/>
        </w:rPr>
        <w:t xml:space="preserve">مراعاة </w:t>
      </w:r>
      <w:r w:rsidRPr="00A00415">
        <w:rPr>
          <w:rFonts w:cs="Lotus Linotype"/>
          <w:sz w:val="40"/>
          <w:szCs w:val="28"/>
          <w:rtl/>
          <w:lang w:bidi="ar-YE"/>
        </w:rPr>
        <w:t>العرف وغلبة الظن</w:t>
      </w:r>
      <w:r w:rsidRPr="00A00415">
        <w:rPr>
          <w:rFonts w:cs="Lotus Linotype" w:hint="cs"/>
          <w:sz w:val="40"/>
          <w:szCs w:val="28"/>
          <w:rtl/>
          <w:lang w:bidi="ar-YE"/>
        </w:rPr>
        <w:t xml:space="preserve"> فيما هو أنسب وأدعى لاستجابة المدعويين</w:t>
      </w:r>
      <w:r w:rsidR="007C0C48">
        <w:rPr>
          <w:rFonts w:cs="Lotus Linotype" w:hint="cs"/>
          <w:sz w:val="40"/>
          <w:szCs w:val="28"/>
          <w:rtl/>
          <w:lang w:bidi="ar-YE"/>
        </w:rPr>
        <w:t>.</w:t>
      </w:r>
    </w:p>
    <w:p w:rsidR="0041651F" w:rsidRDefault="0041651F" w:rsidP="00CA3EF4">
      <w:pPr>
        <w:pStyle w:val="NoSpacing"/>
        <w:widowControl w:val="0"/>
        <w:spacing w:before="180" w:line="216" w:lineRule="auto"/>
        <w:jc w:val="both"/>
        <w:rPr>
          <w:rFonts w:cs="Lotus Linotype"/>
          <w:szCs w:val="28"/>
          <w:rtl/>
        </w:rPr>
      </w:pPr>
      <w:bookmarkStart w:id="24" w:name="_GoBack"/>
      <w:bookmarkEnd w:id="24"/>
    </w:p>
    <w:sectPr w:rsidR="0041651F" w:rsidSect="00373E92">
      <w:headerReference w:type="even" r:id="rId11"/>
      <w:headerReference w:type="default" r:id="rId12"/>
      <w:footerReference w:type="even" r:id="rId13"/>
      <w:footerReference w:type="default" r:id="rId14"/>
      <w:footnotePr>
        <w:numRestart w:val="eachPage"/>
      </w:footnotePr>
      <w:pgSz w:w="12242" w:h="15842" w:code="1"/>
      <w:pgMar w:top="1440" w:right="1134" w:bottom="1134" w:left="1134" w:header="720" w:footer="1026" w:gutter="0"/>
      <w:pgBorders w:zOrder="back">
        <w:top w:val="shadowedSquares" w:sz="16" w:space="10" w:color="auto"/>
        <w:left w:val="shadowedSquares" w:sz="16" w:space="10" w:color="auto"/>
        <w:bottom w:val="shadowedSquares" w:sz="16" w:space="10" w:color="auto"/>
        <w:right w:val="shadowedSquares" w:sz="16" w:space="10" w:color="auto"/>
      </w:pgBorders>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A5F" w:rsidRDefault="00193A5F" w:rsidP="00CE43BC">
      <w:pPr>
        <w:spacing w:after="0" w:line="240" w:lineRule="auto"/>
      </w:pPr>
      <w:r>
        <w:separator/>
      </w:r>
    </w:p>
  </w:endnote>
  <w:endnote w:type="continuationSeparator" w:id="0">
    <w:p w:rsidR="00193A5F" w:rsidRDefault="00193A5F" w:rsidP="00CE4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otus Linotype">
    <w:panose1 w:val="02000000000000000000"/>
    <w:charset w:val="00"/>
    <w:family w:val="auto"/>
    <w:pitch w:val="variable"/>
    <w:sig w:usb0="00002007" w:usb1="80000000" w:usb2="00000008" w:usb3="00000000" w:csb0="0000004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B2"/>
    <w:family w:val="auto"/>
    <w:pitch w:val="variable"/>
    <w:sig w:usb0="00002001" w:usb1="00000000" w:usb2="00000000" w:usb3="00000000" w:csb0="00000040" w:csb1="00000000"/>
  </w:font>
  <w:font w:name="Monotype Koufi">
    <w:altName w:val="Times New Roman"/>
    <w:panose1 w:val="00000000000000000000"/>
    <w:charset w:val="B2"/>
    <w:family w:val="auto"/>
    <w:pitch w:val="variable"/>
    <w:sig w:usb0="02942001" w:usb1="03D40006" w:usb2="02620000" w:usb3="00000000" w:csb0="00000040" w:csb1="00000000"/>
  </w:font>
  <w:font w:name="Verdana">
    <w:panose1 w:val="020B0604030504040204"/>
    <w:charset w:val="00"/>
    <w:family w:val="swiss"/>
    <w:pitch w:val="variable"/>
    <w:sig w:usb0="A10006FF" w:usb1="4000205B" w:usb2="00000010" w:usb3="00000000" w:csb0="0000019F" w:csb1="00000000"/>
  </w:font>
  <w:font w:name="AGA Furat Regular">
    <w:panose1 w:val="00000000000000000000"/>
    <w:charset w:val="B2"/>
    <w:family w:val="auto"/>
    <w:pitch w:val="variable"/>
    <w:sig w:usb0="00002001" w:usb1="00000000" w:usb2="00000000" w:usb3="00000000" w:csb0="00000040" w:csb1="00000000"/>
  </w:font>
  <w:font w:name="Alawi Shafa">
    <w:panose1 w:val="00000000000000000000"/>
    <w:charset w:val="B2"/>
    <w:family w:val="auto"/>
    <w:pitch w:val="variable"/>
    <w:sig w:usb0="00002001" w:usb1="00000000" w:usb2="00000000" w:usb3="00000000" w:csb0="00000040" w:csb1="00000000"/>
  </w:font>
  <w:font w:name="KFGQPC Uthman Taha Naskh">
    <w:altName w:val="Times New Roman"/>
    <w:panose1 w:val="02000000000000000000"/>
    <w:charset w:val="B2"/>
    <w:family w:val="auto"/>
    <w:pitch w:val="variable"/>
    <w:sig w:usb0="80002001" w:usb1="90000000" w:usb2="00000008" w:usb3="00000000" w:csb0="00000040" w:csb1="00000000"/>
  </w:font>
  <w:font w:name="الحوكمي عنوان2">
    <w:altName w:val="Times New Roman"/>
    <w:panose1 w:val="00000000000000000000"/>
    <w:charset w:val="B2"/>
    <w:family w:val="auto"/>
    <w:pitch w:val="variable"/>
    <w:sig w:usb0="00002001" w:usb1="00000000" w:usb2="00000000" w:usb3="00000000" w:csb0="00000040" w:csb1="00000000"/>
  </w:font>
  <w:font w:name="QCF_BSML">
    <w:panose1 w:val="02000400000000000000"/>
    <w:charset w:val="00"/>
    <w:family w:val="auto"/>
    <w:pitch w:val="variable"/>
    <w:sig w:usb0="80002003" w:usb1="90000000" w:usb2="00000008" w:usb3="00000000" w:csb0="80000041" w:csb1="00000000"/>
  </w:font>
  <w:font w:name="QCF_P480">
    <w:panose1 w:val="02000400000000000000"/>
    <w:charset w:val="00"/>
    <w:family w:val="auto"/>
    <w:pitch w:val="variable"/>
    <w:sig w:usb0="80002003" w:usb1="90000000" w:usb2="00000008" w:usb3="00000000" w:csb0="80000041" w:csb1="00000000"/>
  </w:font>
  <w:font w:name="QCF_P063">
    <w:panose1 w:val="02000400000000000000"/>
    <w:charset w:val="00"/>
    <w:family w:val="auto"/>
    <w:pitch w:val="variable"/>
    <w:sig w:usb0="80002003" w:usb1="90000000" w:usb2="00000008" w:usb3="00000000" w:csb0="80000041" w:csb1="00000000"/>
  </w:font>
  <w:font w:name="SKR HEAD1">
    <w:altName w:val="Times New Roman"/>
    <w:panose1 w:val="00000000000000000000"/>
    <w:charset w:val="B2"/>
    <w:family w:val="auto"/>
    <w:pitch w:val="variable"/>
    <w:sig w:usb0="00002001" w:usb1="00000000" w:usb2="00000000" w:usb3="00000000" w:csb0="00000040" w:csb1="00000000"/>
  </w:font>
  <w:font w:name="DecoType Naskh">
    <w:panose1 w:val="02010400000000000000"/>
    <w:charset w:val="B2"/>
    <w:family w:val="auto"/>
    <w:pitch w:val="variable"/>
    <w:sig w:usb0="00002001" w:usb1="80000000" w:usb2="00000008" w:usb3="00000000" w:csb0="00000040" w:csb1="00000000"/>
  </w:font>
  <w:font w:name="QCF_P106">
    <w:panose1 w:val="02000400000000000000"/>
    <w:charset w:val="00"/>
    <w:family w:val="auto"/>
    <w:pitch w:val="variable"/>
    <w:sig w:usb0="80002003" w:usb1="90000000" w:usb2="00000008" w:usb3="00000000" w:csb0="80000041" w:csb1="00000000"/>
  </w:font>
  <w:font w:name="QCF_P601">
    <w:panose1 w:val="02000400000000000000"/>
    <w:charset w:val="00"/>
    <w:family w:val="auto"/>
    <w:pitch w:val="variable"/>
    <w:sig w:usb0="80002003" w:usb1="90000000" w:usb2="00000008" w:usb3="00000000" w:csb0="80000041" w:csb1="00000000"/>
  </w:font>
  <w:font w:name="QCF_P100">
    <w:panose1 w:val="02000400000000000000"/>
    <w:charset w:val="00"/>
    <w:family w:val="auto"/>
    <w:pitch w:val="variable"/>
    <w:sig w:usb0="80002003" w:usb1="90000000" w:usb2="00000008" w:usb3="00000000" w:csb0="80000041" w:csb1="00000000"/>
  </w:font>
  <w:font w:name="QCF_P136">
    <w:panose1 w:val="02000400000000000000"/>
    <w:charset w:val="00"/>
    <w:family w:val="auto"/>
    <w:pitch w:val="variable"/>
    <w:sig w:usb0="80002003" w:usb1="90000000" w:usb2="00000008" w:usb3="00000000" w:csb0="80000041" w:csb1="00000000"/>
  </w:font>
  <w:font w:name="QCF_P485">
    <w:panose1 w:val="02000400000000000000"/>
    <w:charset w:val="00"/>
    <w:family w:val="auto"/>
    <w:pitch w:val="variable"/>
    <w:sig w:usb0="80002003" w:usb1="90000000" w:usb2="00000008" w:usb3="00000000" w:csb0="80000041" w:csb1="00000000"/>
  </w:font>
  <w:font w:name="QCF_P107">
    <w:panose1 w:val="02000400000000000000"/>
    <w:charset w:val="00"/>
    <w:family w:val="auto"/>
    <w:pitch w:val="variable"/>
    <w:sig w:usb0="80002003" w:usb1="90000000" w:usb2="00000008" w:usb3="00000000" w:csb0="80000041" w:csb1="00000000"/>
  </w:font>
  <w:font w:name="QCF_P550">
    <w:panose1 w:val="02000400000000000000"/>
    <w:charset w:val="00"/>
    <w:family w:val="auto"/>
    <w:pitch w:val="variable"/>
    <w:sig w:usb0="80002003" w:usb1="90000000" w:usb2="00000008" w:usb3="00000000" w:csb0="80000041" w:csb1="00000000"/>
  </w:font>
  <w:font w:name="QCF_P551">
    <w:panose1 w:val="02000400000000000000"/>
    <w:charset w:val="00"/>
    <w:family w:val="auto"/>
    <w:pitch w:val="variable"/>
    <w:sig w:usb0="80002003" w:usb1="90000000" w:usb2="00000008" w:usb3="00000000" w:csb0="80000041" w:csb1="00000000"/>
  </w:font>
  <w:font w:name="QCF_P544">
    <w:panose1 w:val="02000400000000000000"/>
    <w:charset w:val="00"/>
    <w:family w:val="auto"/>
    <w:pitch w:val="variable"/>
    <w:sig w:usb0="80002003" w:usb1="90000000" w:usb2="00000008" w:usb3="00000000" w:csb0="80000041" w:csb1="00000000"/>
  </w:font>
  <w:font w:name="QCF_P205">
    <w:panose1 w:val="02000400000000000000"/>
    <w:charset w:val="00"/>
    <w:family w:val="auto"/>
    <w:pitch w:val="variable"/>
    <w:sig w:usb0="80002003" w:usb1="90000000" w:usb2="00000008" w:usb3="00000000" w:csb0="80000041" w:csb1="00000000"/>
  </w:font>
  <w:font w:name="QCF_P200">
    <w:panose1 w:val="02000400000000000000"/>
    <w:charset w:val="00"/>
    <w:family w:val="auto"/>
    <w:pitch w:val="variable"/>
    <w:sig w:usb0="80002003" w:usb1="90000000" w:usb2="00000008" w:usb3="00000000" w:csb0="80000041" w:csb1="00000000"/>
  </w:font>
  <w:font w:name="QCF_P034">
    <w:panose1 w:val="02000400000000000000"/>
    <w:charset w:val="00"/>
    <w:family w:val="auto"/>
    <w:pitch w:val="variable"/>
    <w:sig w:usb0="80002003" w:usb1="90000000" w:usb2="00000008" w:usb3="00000000" w:csb0="80000041" w:csb1="00000000"/>
  </w:font>
  <w:font w:name="QCF_P019">
    <w:panose1 w:val="02000400000000000000"/>
    <w:charset w:val="00"/>
    <w:family w:val="auto"/>
    <w:pitch w:val="variable"/>
    <w:sig w:usb0="80002003" w:usb1="90000000" w:usb2="00000008" w:usb3="00000000" w:csb0="80000041" w:csb1="00000000"/>
  </w:font>
  <w:font w:name="QCF_P340">
    <w:panose1 w:val="02000400000000000000"/>
    <w:charset w:val="00"/>
    <w:family w:val="auto"/>
    <w:pitch w:val="variable"/>
    <w:sig w:usb0="80002003" w:usb1="90000000" w:usb2="00000008" w:usb3="00000000" w:csb0="80000041" w:csb1="00000000"/>
  </w:font>
  <w:font w:name="QCF_P189">
    <w:panose1 w:val="02000400000000000000"/>
    <w:charset w:val="00"/>
    <w:family w:val="auto"/>
    <w:pitch w:val="variable"/>
    <w:sig w:usb0="80002003" w:usb1="90000000" w:usb2="00000008" w:usb3="00000000" w:csb0="80000041" w:csb1="00000000"/>
  </w:font>
  <w:font w:name="QCF_P191">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A90" w:rsidRDefault="00732A90" w:rsidP="00A56D56">
    <w:pPr>
      <w:bidi/>
      <w:spacing w:after="0" w:line="240" w:lineRule="auto"/>
      <w:ind w:right="360" w:firstLine="360"/>
      <w:jc w:val="center"/>
      <w:rPr>
        <w:rtl/>
        <w:lang w:bidi="ar-EG"/>
      </w:rPr>
    </w:pPr>
    <w:r>
      <w:rPr>
        <w:noProof/>
        <w:rtl/>
      </w:rPr>
      <mc:AlternateContent>
        <mc:Choice Requires="wps">
          <w:drawing>
            <wp:anchor distT="0" distB="0" distL="114300" distR="114300" simplePos="0" relativeHeight="251656192" behindDoc="0" locked="0" layoutInCell="1" allowOverlap="1" wp14:anchorId="08DDDD60" wp14:editId="428266EB">
              <wp:simplePos x="0" y="0"/>
              <wp:positionH relativeFrom="column">
                <wp:align>center</wp:align>
              </wp:positionH>
              <wp:positionV relativeFrom="paragraph">
                <wp:posOffset>87630</wp:posOffset>
              </wp:positionV>
              <wp:extent cx="6336030" cy="36195"/>
              <wp:effectExtent l="9525" t="11430" r="7620" b="9525"/>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36195"/>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3" o:spid="_x0000_s1026" type="#_x0000_t4" style="position:absolute;left:0;text-align:left;margin-left:0;margin-top:6.9pt;width:498.9pt;height:2.85pt;z-index:25165619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" fillcolor="black"/>
          </w:pict>
        </mc:Fallback>
      </mc:AlternateContent>
    </w:r>
  </w:p>
  <w:p w:rsidR="00732A90" w:rsidRPr="006E403D" w:rsidRDefault="00732A90" w:rsidP="006E403D">
    <w:pPr>
      <w:spacing w:after="0" w:line="240" w:lineRule="auto"/>
      <w:jc w:val="center"/>
      <w:rPr>
        <w:sz w:val="20"/>
        <w:szCs w:val="20"/>
        <w:rtl/>
      </w:rPr>
    </w:pPr>
    <w:r w:rsidRPr="006E403D">
      <w:rPr>
        <w:sz w:val="20"/>
        <w:szCs w:val="20"/>
      </w:rPr>
      <w:t>AMJA 13th Annual Imams' Conference | Contemporary Fiqh Matters of Da'wah in the West | March 18th-20th 2016</w:t>
    </w:r>
  </w:p>
  <w:p w:rsidR="00732A90" w:rsidRPr="008A462E" w:rsidRDefault="00732A90" w:rsidP="00A56D56">
    <w:pPr>
      <w:bidi/>
      <w:spacing w:after="0" w:line="240" w:lineRule="auto"/>
      <w:jc w:val="center"/>
      <w:rPr>
        <w:rtl/>
      </w:rPr>
    </w:pPr>
    <w:r w:rsidRPr="008A462E">
      <w:rPr>
        <w:rtl/>
      </w:rPr>
      <w:t>"</w:t>
    </w:r>
    <w:r w:rsidRPr="008A462E">
      <w:rPr>
        <w:rFonts w:hint="cs"/>
        <w:rtl/>
      </w:rPr>
      <w:t>الأراء</w:t>
    </w:r>
    <w:r w:rsidRPr="008A462E">
      <w:rPr>
        <w:rtl/>
      </w:rPr>
      <w:t xml:space="preserve"> </w:t>
    </w:r>
    <w:r w:rsidRPr="008A462E">
      <w:rPr>
        <w:rFonts w:hint="cs"/>
        <w:rtl/>
      </w:rPr>
      <w:t>الفقهية</w:t>
    </w:r>
    <w:r w:rsidRPr="008A462E">
      <w:rPr>
        <w:rtl/>
      </w:rPr>
      <w:t xml:space="preserve"> </w:t>
    </w:r>
    <w:r w:rsidRPr="008A462E">
      <w:rPr>
        <w:rFonts w:hint="cs"/>
        <w:rtl/>
      </w:rPr>
      <w:t>في</w:t>
    </w:r>
    <w:r w:rsidRPr="008A462E">
      <w:rPr>
        <w:rtl/>
      </w:rPr>
      <w:t xml:space="preserve"> </w:t>
    </w:r>
    <w:r w:rsidRPr="008A462E">
      <w:rPr>
        <w:rFonts w:hint="cs"/>
        <w:rtl/>
      </w:rPr>
      <w:t>هذا</w:t>
    </w:r>
    <w:r w:rsidRPr="008A462E">
      <w:rPr>
        <w:rtl/>
      </w:rPr>
      <w:t xml:space="preserve"> </w:t>
    </w:r>
    <w:r w:rsidRPr="008A462E">
      <w:rPr>
        <w:rFonts w:hint="cs"/>
        <w:rtl/>
      </w:rPr>
      <w:t>البحث</w:t>
    </w:r>
    <w:r w:rsidRPr="008A462E">
      <w:rPr>
        <w:rtl/>
      </w:rPr>
      <w:t xml:space="preserve"> </w:t>
    </w:r>
    <w:r w:rsidRPr="008A462E">
      <w:rPr>
        <w:rFonts w:hint="cs"/>
        <w:rtl/>
      </w:rPr>
      <w:t>تعبر</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الباحث</w:t>
    </w:r>
    <w:r w:rsidRPr="008A462E">
      <w:rPr>
        <w:rtl/>
      </w:rPr>
      <w:t xml:space="preserve"> </w:t>
    </w:r>
    <w:r w:rsidRPr="008A462E">
      <w:rPr>
        <w:rFonts w:hint="cs"/>
        <w:rtl/>
      </w:rPr>
      <w:t>و</w:t>
    </w:r>
    <w:r w:rsidRPr="008A462E">
      <w:rPr>
        <w:rtl/>
      </w:rPr>
      <w:t xml:space="preserve"> </w:t>
    </w:r>
    <w:r w:rsidRPr="008A462E">
      <w:rPr>
        <w:rFonts w:hint="cs"/>
        <w:rtl/>
      </w:rPr>
      <w:t>ليس</w:t>
    </w:r>
    <w:r w:rsidRPr="008A462E">
      <w:rPr>
        <w:rtl/>
      </w:rPr>
      <w:t xml:space="preserve"> </w:t>
    </w:r>
    <w:r w:rsidRPr="008A462E">
      <w:rPr>
        <w:rFonts w:hint="cs"/>
        <w:rtl/>
      </w:rPr>
      <w:t>بالضرورة</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أمجا</w:t>
    </w:r>
    <w:r w:rsidRPr="008A462E">
      <w:rPr>
        <w:rtl/>
      </w:rPr>
      <w:t>"</w:t>
    </w:r>
  </w:p>
  <w:p w:rsidR="00732A90" w:rsidRPr="008A462E" w:rsidRDefault="00732A90" w:rsidP="00A56D56">
    <w:pPr>
      <w:pStyle w:val="Footer"/>
      <w:framePr w:wrap="auto" w:vAnchor="page" w:hAnchor="page" w:x="11086" w:y="14828"/>
      <w:bidi/>
      <w:rPr>
        <w:rStyle w:val="PageNumber"/>
        <w:rFonts w:cs="الحوكمي عنوان2"/>
        <w:color w:val="333399"/>
        <w:sz w:val="28"/>
        <w:szCs w:val="28"/>
      </w:rPr>
    </w:pPr>
    <w:r w:rsidRPr="008A462E">
      <w:rPr>
        <w:rStyle w:val="PageNumber"/>
        <w:rFonts w:cs="الحوكمي عنوان2"/>
        <w:color w:val="333399"/>
        <w:sz w:val="28"/>
        <w:szCs w:val="28"/>
      </w:rPr>
      <w:fldChar w:fldCharType="begin"/>
    </w:r>
    <w:r w:rsidRPr="008A462E">
      <w:rPr>
        <w:rStyle w:val="PageNumber"/>
        <w:rFonts w:cs="الحوكمي عنوان2"/>
        <w:color w:val="333399"/>
        <w:sz w:val="28"/>
        <w:szCs w:val="28"/>
      </w:rPr>
      <w:instrText xml:space="preserve">PAGE  </w:instrText>
    </w:r>
    <w:r w:rsidRPr="008A462E">
      <w:rPr>
        <w:rStyle w:val="PageNumber"/>
        <w:rFonts w:cs="الحوكمي عنوان2"/>
        <w:color w:val="333399"/>
        <w:sz w:val="28"/>
        <w:szCs w:val="28"/>
      </w:rPr>
      <w:fldChar w:fldCharType="separate"/>
    </w:r>
    <w:r w:rsidR="00063950">
      <w:rPr>
        <w:rStyle w:val="PageNumber"/>
        <w:rFonts w:cs="الحوكمي عنوان2"/>
        <w:noProof/>
        <w:color w:val="333399"/>
        <w:sz w:val="28"/>
        <w:szCs w:val="28"/>
        <w:rtl/>
      </w:rPr>
      <w:t>36</w:t>
    </w:r>
    <w:r w:rsidRPr="008A462E">
      <w:rPr>
        <w:rStyle w:val="PageNumber"/>
        <w:rFonts w:cs="الحوكمي عنوان2"/>
        <w:color w:val="333399"/>
        <w:sz w:val="28"/>
        <w:szCs w:val="28"/>
      </w:rPr>
      <w:fldChar w:fldCharType="end"/>
    </w:r>
  </w:p>
  <w:p w:rsidR="00732A90" w:rsidRPr="00A56D56" w:rsidRDefault="00732A90" w:rsidP="00A56D56">
    <w:pPr>
      <w:bidi/>
      <w:spacing w:after="0" w:line="240" w:lineRule="auto"/>
      <w:jc w:val="center"/>
      <w:rPr>
        <w:rFonts w:ascii="Arial" w:hAnsi="Arial"/>
        <w:color w:val="222222"/>
        <w:sz w:val="35"/>
        <w:szCs w:val="35"/>
        <w:lang w:bidi="ar-EG"/>
      </w:rPr>
    </w:pPr>
    <w:r>
      <w:rPr>
        <w:noProof/>
      </w:rPr>
      <mc:AlternateContent>
        <mc:Choice Requires="wps">
          <w:drawing>
            <wp:anchor distT="0" distB="0" distL="114300" distR="114300" simplePos="0" relativeHeight="251660288" behindDoc="1" locked="0" layoutInCell="1" allowOverlap="1" wp14:anchorId="1FB3244F" wp14:editId="3684A37F">
              <wp:simplePos x="0" y="0"/>
              <wp:positionH relativeFrom="column">
                <wp:posOffset>6067425</wp:posOffset>
              </wp:positionH>
              <wp:positionV relativeFrom="paragraph">
                <wp:posOffset>154940</wp:posOffset>
              </wp:positionV>
              <wp:extent cx="571500" cy="342900"/>
              <wp:effectExtent l="47625" t="40640" r="19050" b="1651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28575">
                        <a:solidFill>
                          <a:srgbClr val="333399"/>
                        </a:solidFill>
                        <a:miter lim="800000"/>
                        <a:headEnd/>
                        <a:tailEnd/>
                      </a:ln>
                      <a:effectLst>
                        <a:outerShdw dist="35921" dir="13500000" algn="ctr" rotWithShape="0">
                          <a:srgbClr val="333399"/>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477.75pt;margin-top:12.2pt;width:45pt;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" strokecolor="#339" strokeweight="2.25pt">
              <v:shadow on="t" color="#339" offset="-2pt,-2pt"/>
            </v:rect>
          </w:pict>
        </mc:Fallback>
      </mc:AlternateContent>
    </w:r>
    <w:r w:rsidRPr="00014108">
      <w:rPr>
        <w:rtl/>
      </w:rPr>
      <w:t>"</w:t>
    </w:r>
    <w:r w:rsidRPr="00014108">
      <w:t>Fiqh opinions in this research is solely those of its author and do not represent AMJA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A90" w:rsidRDefault="00732A90" w:rsidP="008A462E">
    <w:pPr>
      <w:bidi/>
      <w:spacing w:after="0" w:line="240" w:lineRule="auto"/>
      <w:ind w:right="360" w:firstLine="360"/>
      <w:jc w:val="center"/>
      <w:rPr>
        <w:rtl/>
        <w:lang w:bidi="ar-EG"/>
      </w:rPr>
    </w:pPr>
    <w:r>
      <w:rPr>
        <w:noProof/>
        <w:rtl/>
      </w:rPr>
      <mc:AlternateContent>
        <mc:Choice Requires="wps">
          <w:drawing>
            <wp:anchor distT="0" distB="0" distL="114300" distR="114300" simplePos="0" relativeHeight="251655168" behindDoc="0" locked="0" layoutInCell="1" allowOverlap="1" wp14:anchorId="19810CD7" wp14:editId="06D65572">
              <wp:simplePos x="0" y="0"/>
              <wp:positionH relativeFrom="column">
                <wp:align>center</wp:align>
              </wp:positionH>
              <wp:positionV relativeFrom="paragraph">
                <wp:posOffset>87630</wp:posOffset>
              </wp:positionV>
              <wp:extent cx="6336030" cy="36195"/>
              <wp:effectExtent l="9525" t="11430" r="7620" b="952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6030" cy="36195"/>
                      </a:xfrm>
                      <a:prstGeom prst="diamond">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5" o:spid="_x0000_s1026" type="#_x0000_t4" style="position:absolute;left:0;text-align:left;margin-left:0;margin-top:6.9pt;width:498.9pt;height:2.85pt;z-index:25165516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" fillcolor="black"/>
          </w:pict>
        </mc:Fallback>
      </mc:AlternateContent>
    </w:r>
  </w:p>
  <w:p w:rsidR="00732A90" w:rsidRPr="006E403D" w:rsidRDefault="00732A90" w:rsidP="008A462E">
    <w:pPr>
      <w:bidi/>
      <w:spacing w:after="0" w:line="240" w:lineRule="auto"/>
      <w:jc w:val="center"/>
      <w:rPr>
        <w:sz w:val="20"/>
        <w:szCs w:val="20"/>
        <w:rtl/>
      </w:rPr>
    </w:pPr>
    <w:r w:rsidRPr="006E403D">
      <w:rPr>
        <w:sz w:val="20"/>
        <w:szCs w:val="20"/>
      </w:rPr>
      <w:t xml:space="preserve">AMJA 13th Annual </w:t>
    </w:r>
    <w:r w:rsidRPr="006E403D">
      <w:rPr>
        <w:sz w:val="18"/>
        <w:szCs w:val="18"/>
      </w:rPr>
      <w:t xml:space="preserve">Imams' </w:t>
    </w:r>
    <w:r w:rsidRPr="006E403D">
      <w:rPr>
        <w:sz w:val="20"/>
        <w:szCs w:val="20"/>
      </w:rPr>
      <w:t>Conference | Contemporary Fiqh Matters of Da'wah in the West | March 18th-20th 2016</w:t>
    </w:r>
  </w:p>
  <w:p w:rsidR="00732A90" w:rsidRPr="008A462E" w:rsidRDefault="00732A90" w:rsidP="008A462E">
    <w:pPr>
      <w:bidi/>
      <w:spacing w:after="0" w:line="240" w:lineRule="auto"/>
      <w:jc w:val="center"/>
      <w:rPr>
        <w:rtl/>
      </w:rPr>
    </w:pPr>
    <w:r w:rsidRPr="008A462E">
      <w:rPr>
        <w:rtl/>
      </w:rPr>
      <w:t>"</w:t>
    </w:r>
    <w:r w:rsidRPr="008A462E">
      <w:rPr>
        <w:rFonts w:hint="cs"/>
        <w:rtl/>
      </w:rPr>
      <w:t>الأراء</w:t>
    </w:r>
    <w:r w:rsidRPr="008A462E">
      <w:rPr>
        <w:rtl/>
      </w:rPr>
      <w:t xml:space="preserve"> </w:t>
    </w:r>
    <w:r w:rsidRPr="008A462E">
      <w:rPr>
        <w:rFonts w:hint="cs"/>
        <w:rtl/>
      </w:rPr>
      <w:t>الفقهية</w:t>
    </w:r>
    <w:r w:rsidRPr="008A462E">
      <w:rPr>
        <w:rtl/>
      </w:rPr>
      <w:t xml:space="preserve"> </w:t>
    </w:r>
    <w:r w:rsidRPr="008A462E">
      <w:rPr>
        <w:rFonts w:hint="cs"/>
        <w:rtl/>
      </w:rPr>
      <w:t>في</w:t>
    </w:r>
    <w:r w:rsidRPr="008A462E">
      <w:rPr>
        <w:rtl/>
      </w:rPr>
      <w:t xml:space="preserve"> </w:t>
    </w:r>
    <w:r w:rsidRPr="008A462E">
      <w:rPr>
        <w:rFonts w:hint="cs"/>
        <w:rtl/>
      </w:rPr>
      <w:t>هذا</w:t>
    </w:r>
    <w:r w:rsidRPr="008A462E">
      <w:rPr>
        <w:rtl/>
      </w:rPr>
      <w:t xml:space="preserve"> </w:t>
    </w:r>
    <w:r w:rsidRPr="008A462E">
      <w:rPr>
        <w:rFonts w:hint="cs"/>
        <w:rtl/>
      </w:rPr>
      <w:t>البحث</w:t>
    </w:r>
    <w:r w:rsidRPr="008A462E">
      <w:rPr>
        <w:rtl/>
      </w:rPr>
      <w:t xml:space="preserve"> </w:t>
    </w:r>
    <w:r w:rsidRPr="008A462E">
      <w:rPr>
        <w:rFonts w:hint="cs"/>
        <w:rtl/>
      </w:rPr>
      <w:t>تعبر</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الباحث</w:t>
    </w:r>
    <w:r w:rsidRPr="008A462E">
      <w:rPr>
        <w:rtl/>
      </w:rPr>
      <w:t xml:space="preserve"> </w:t>
    </w:r>
    <w:r w:rsidRPr="008A462E">
      <w:rPr>
        <w:rFonts w:hint="cs"/>
        <w:rtl/>
      </w:rPr>
      <w:t>و</w:t>
    </w:r>
    <w:r w:rsidRPr="008A462E">
      <w:rPr>
        <w:rtl/>
      </w:rPr>
      <w:t xml:space="preserve"> </w:t>
    </w:r>
    <w:r w:rsidRPr="008A462E">
      <w:rPr>
        <w:rFonts w:hint="cs"/>
        <w:rtl/>
      </w:rPr>
      <w:t>ليس</w:t>
    </w:r>
    <w:r w:rsidRPr="008A462E">
      <w:rPr>
        <w:rtl/>
      </w:rPr>
      <w:t xml:space="preserve"> </w:t>
    </w:r>
    <w:r w:rsidRPr="008A462E">
      <w:rPr>
        <w:rFonts w:hint="cs"/>
        <w:rtl/>
      </w:rPr>
      <w:t>بالضرورة</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أمجا</w:t>
    </w:r>
    <w:r w:rsidRPr="008A462E">
      <w:rPr>
        <w:rtl/>
      </w:rPr>
      <w:t>"</w:t>
    </w:r>
  </w:p>
  <w:p w:rsidR="00732A90" w:rsidRPr="008A462E" w:rsidRDefault="00732A90" w:rsidP="008A462E">
    <w:pPr>
      <w:pStyle w:val="Footer"/>
      <w:framePr w:wrap="auto" w:vAnchor="page" w:hAnchor="page" w:x="954" w:y="14828"/>
      <w:bidi/>
      <w:rPr>
        <w:rStyle w:val="PageNumber"/>
        <w:rFonts w:cs="الحوكمي عنوان2"/>
        <w:color w:val="333399"/>
        <w:sz w:val="28"/>
        <w:szCs w:val="28"/>
      </w:rPr>
    </w:pPr>
    <w:r w:rsidRPr="008A462E">
      <w:rPr>
        <w:rStyle w:val="PageNumber"/>
        <w:rFonts w:cs="الحوكمي عنوان2"/>
        <w:color w:val="333399"/>
        <w:sz w:val="28"/>
        <w:szCs w:val="28"/>
      </w:rPr>
      <w:fldChar w:fldCharType="begin"/>
    </w:r>
    <w:r w:rsidRPr="008A462E">
      <w:rPr>
        <w:rStyle w:val="PageNumber"/>
        <w:rFonts w:cs="الحوكمي عنوان2"/>
        <w:color w:val="333399"/>
        <w:sz w:val="28"/>
        <w:szCs w:val="28"/>
      </w:rPr>
      <w:instrText xml:space="preserve">PAGE  </w:instrText>
    </w:r>
    <w:r w:rsidRPr="008A462E">
      <w:rPr>
        <w:rStyle w:val="PageNumber"/>
        <w:rFonts w:cs="الحوكمي عنوان2"/>
        <w:color w:val="333399"/>
        <w:sz w:val="28"/>
        <w:szCs w:val="28"/>
      </w:rPr>
      <w:fldChar w:fldCharType="separate"/>
    </w:r>
    <w:r w:rsidR="00063950">
      <w:rPr>
        <w:rStyle w:val="PageNumber"/>
        <w:rFonts w:cs="الحوكمي عنوان2"/>
        <w:noProof/>
        <w:color w:val="333399"/>
        <w:sz w:val="28"/>
        <w:szCs w:val="28"/>
        <w:rtl/>
      </w:rPr>
      <w:t>37</w:t>
    </w:r>
    <w:r w:rsidRPr="008A462E">
      <w:rPr>
        <w:rStyle w:val="PageNumber"/>
        <w:rFonts w:cs="الحوكمي عنوان2"/>
        <w:color w:val="333399"/>
        <w:sz w:val="28"/>
        <w:szCs w:val="28"/>
      </w:rPr>
      <w:fldChar w:fldCharType="end"/>
    </w:r>
  </w:p>
  <w:p w:rsidR="00732A90" w:rsidRPr="008A462E" w:rsidRDefault="00732A90" w:rsidP="008A462E">
    <w:pPr>
      <w:bidi/>
      <w:spacing w:after="0" w:line="240" w:lineRule="auto"/>
      <w:jc w:val="center"/>
      <w:rPr>
        <w:rFonts w:ascii="Arial" w:hAnsi="Arial"/>
        <w:color w:val="222222"/>
        <w:sz w:val="35"/>
        <w:szCs w:val="35"/>
        <w:rtl/>
        <w:lang w:bidi="ar-EG"/>
      </w:rPr>
    </w:pPr>
    <w:r>
      <w:rPr>
        <w:noProof/>
        <w:rtl/>
      </w:rPr>
      <mc:AlternateContent>
        <mc:Choice Requires="wps">
          <w:drawing>
            <wp:anchor distT="0" distB="0" distL="114300" distR="114300" simplePos="0" relativeHeight="251659264" behindDoc="1" locked="0" layoutInCell="1" allowOverlap="1" wp14:anchorId="6798B8E0" wp14:editId="68F947A2">
              <wp:simplePos x="0" y="0"/>
              <wp:positionH relativeFrom="column">
                <wp:posOffset>-342900</wp:posOffset>
              </wp:positionH>
              <wp:positionV relativeFrom="paragraph">
                <wp:posOffset>154940</wp:posOffset>
              </wp:positionV>
              <wp:extent cx="571500" cy="342900"/>
              <wp:effectExtent l="47625" t="40640" r="19050" b="16510"/>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w="28575">
                        <a:solidFill>
                          <a:srgbClr val="333399"/>
                        </a:solidFill>
                        <a:miter lim="800000"/>
                        <a:headEnd/>
                        <a:tailEnd/>
                      </a:ln>
                      <a:effectLst>
                        <a:outerShdw dist="35921" dir="13500000" algn="ctr" rotWithShape="0">
                          <a:srgbClr val="333399"/>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27pt;margin-top:12.2pt;width:45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" strokecolor="#339" strokeweight="2.25pt">
              <v:shadow on="t" color="#339" offset="-2pt,-2pt"/>
            </v:rect>
          </w:pict>
        </mc:Fallback>
      </mc:AlternateContent>
    </w:r>
    <w:r w:rsidRPr="00014108">
      <w:rPr>
        <w:rtl/>
      </w:rPr>
      <w:t>"</w:t>
    </w:r>
    <w:r w:rsidRPr="00014108">
      <w:t>Fiqh opinions in this research is solely those of its author and do not represent AMJA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A5F" w:rsidRDefault="00193A5F" w:rsidP="00202EF0">
      <w:pPr>
        <w:bidi/>
        <w:spacing w:after="0" w:line="240" w:lineRule="auto"/>
      </w:pPr>
      <w:r>
        <w:separator/>
      </w:r>
    </w:p>
  </w:footnote>
  <w:footnote w:type="continuationSeparator" w:id="0">
    <w:p w:rsidR="00193A5F" w:rsidRDefault="00193A5F" w:rsidP="00CE43BC">
      <w:pPr>
        <w:spacing w:after="0" w:line="240" w:lineRule="auto"/>
      </w:pPr>
      <w:r>
        <w:continuationSeparator/>
      </w:r>
    </w:p>
  </w:footnote>
  <w:footnote w:id="1">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hint="cs"/>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hint="cs"/>
          <w:sz w:val="20"/>
          <w:szCs w:val="20"/>
          <w:rtl/>
        </w:rPr>
        <w:t>)</w:t>
      </w:r>
      <w:r w:rsidRPr="00726F46">
        <w:rPr>
          <w:rFonts w:ascii="Lotus Linotype" w:hAnsi="Lotus Linotype" w:cs="Lotus Linotype"/>
          <w:sz w:val="20"/>
          <w:szCs w:val="20"/>
          <w:rtl/>
        </w:rPr>
        <w:tab/>
        <w:t>أخرجه البخاري (3062)، ومسلم (111) عن أبي هريرة رضي الله عنه.</w:t>
      </w:r>
    </w:p>
  </w:footnote>
  <w:footnote w:id="2">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hint="cs"/>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hint="cs"/>
          <w:sz w:val="20"/>
          <w:szCs w:val="20"/>
          <w:rtl/>
        </w:rPr>
        <w:t>)</w:t>
      </w:r>
      <w:r w:rsidRPr="00726F46">
        <w:rPr>
          <w:rFonts w:ascii="Lotus Linotype" w:hAnsi="Lotus Linotype" w:cs="Lotus Linotype"/>
          <w:sz w:val="20"/>
          <w:szCs w:val="20"/>
          <w:rtl/>
        </w:rPr>
        <w:tab/>
        <w:t>أخرجه مسلم (1780) عن أبي هريرة رضي الله عنه.</w:t>
      </w:r>
    </w:p>
  </w:footnote>
  <w:footnote w:id="3">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hint="cs"/>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hint="cs"/>
          <w:sz w:val="20"/>
          <w:szCs w:val="20"/>
          <w:rtl/>
        </w:rPr>
        <w:t>)</w:t>
      </w:r>
      <w:r w:rsidRPr="00726F46">
        <w:rPr>
          <w:rFonts w:ascii="Lotus Linotype" w:hAnsi="Lotus Linotype" w:cs="Lotus Linotype"/>
          <w:sz w:val="20"/>
          <w:szCs w:val="20"/>
          <w:rtl/>
        </w:rPr>
        <w:tab/>
        <w:t>زاد المعاد 3/269.</w:t>
      </w:r>
    </w:p>
  </w:footnote>
  <w:footnote w:id="4">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hint="cs"/>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hint="cs"/>
          <w:sz w:val="20"/>
          <w:szCs w:val="20"/>
          <w:rtl/>
        </w:rPr>
        <w:t>)</w:t>
      </w:r>
      <w:r w:rsidRPr="00726F46">
        <w:rPr>
          <w:rFonts w:ascii="Lotus Linotype" w:hAnsi="Lotus Linotype" w:cs="Lotus Linotype"/>
          <w:sz w:val="20"/>
          <w:szCs w:val="20"/>
          <w:rtl/>
        </w:rPr>
        <w:tab/>
        <w:t>مناقب الإمام أحمد، ص 252.</w:t>
      </w:r>
    </w:p>
  </w:footnote>
  <w:footnote w:id="5">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hint="cs"/>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hint="cs"/>
          <w:sz w:val="20"/>
          <w:szCs w:val="20"/>
          <w:rtl/>
        </w:rPr>
        <w:t>)</w:t>
      </w:r>
      <w:r w:rsidRPr="00726F46">
        <w:rPr>
          <w:rFonts w:ascii="Lotus Linotype" w:hAnsi="Lotus Linotype" w:cs="Lotus Linotype"/>
          <w:sz w:val="20"/>
          <w:szCs w:val="20"/>
          <w:rtl/>
        </w:rPr>
        <w:tab/>
        <w:t>في الآداب الشرعية (1/256)</w:t>
      </w:r>
    </w:p>
  </w:footnote>
  <w:footnote w:id="6">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hint="cs"/>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hint="cs"/>
          <w:sz w:val="20"/>
          <w:szCs w:val="20"/>
          <w:rtl/>
        </w:rPr>
        <w:t>)</w:t>
      </w:r>
      <w:r w:rsidRPr="00726F46">
        <w:rPr>
          <w:rFonts w:ascii="Lotus Linotype" w:hAnsi="Lotus Linotype" w:cs="Lotus Linotype"/>
          <w:sz w:val="20"/>
          <w:szCs w:val="20"/>
          <w:rtl/>
        </w:rPr>
        <w:tab/>
        <w:t>فتاوى اللجنة 2/42.</w:t>
      </w:r>
    </w:p>
  </w:footnote>
  <w:footnote w:id="7">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hint="cs"/>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hint="cs"/>
          <w:sz w:val="20"/>
          <w:szCs w:val="20"/>
          <w:rtl/>
        </w:rPr>
        <w:t>)</w:t>
      </w:r>
      <w:r w:rsidRPr="00726F46">
        <w:rPr>
          <w:rFonts w:ascii="Lotus Linotype" w:hAnsi="Lotus Linotype" w:cs="Lotus Linotype"/>
          <w:sz w:val="20"/>
          <w:szCs w:val="20"/>
          <w:rtl/>
        </w:rPr>
        <w:tab/>
        <w:t>مجموع الفتاوى 28/212.</w:t>
      </w:r>
    </w:p>
  </w:footnote>
  <w:footnote w:id="8">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hint="cs"/>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hint="cs"/>
          <w:sz w:val="20"/>
          <w:szCs w:val="20"/>
          <w:rtl/>
        </w:rPr>
        <w:t>)</w:t>
      </w:r>
      <w:r w:rsidRPr="00726F46">
        <w:rPr>
          <w:rFonts w:ascii="Lotus Linotype" w:hAnsi="Lotus Linotype" w:cs="Lotus Linotype"/>
          <w:sz w:val="20"/>
          <w:szCs w:val="20"/>
          <w:rtl/>
        </w:rPr>
        <w:tab/>
        <w:t xml:space="preserve">موقع الشيخ ابن باز الرسمي على الشبكة </w:t>
      </w:r>
    </w:p>
  </w:footnote>
  <w:footnote w:id="9">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hint="cs"/>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hint="cs"/>
          <w:sz w:val="20"/>
          <w:szCs w:val="20"/>
          <w:rtl/>
        </w:rPr>
        <w:t>)</w:t>
      </w:r>
      <w:r w:rsidRPr="00726F46">
        <w:rPr>
          <w:rFonts w:ascii="Lotus Linotype" w:hAnsi="Lotus Linotype" w:cs="Lotus Linotype"/>
          <w:sz w:val="20"/>
          <w:szCs w:val="20"/>
          <w:rtl/>
        </w:rPr>
        <w:tab/>
        <w:t>أشرطة متفرقة للشيخ الشريط رقم: 175</w:t>
      </w:r>
    </w:p>
  </w:footnote>
  <w:footnote w:id="10">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hint="cs"/>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hint="cs"/>
          <w:sz w:val="20"/>
          <w:szCs w:val="20"/>
          <w:rtl/>
        </w:rPr>
        <w:t>)</w:t>
      </w:r>
      <w:r w:rsidRPr="00726F46">
        <w:rPr>
          <w:rFonts w:ascii="Lotus Linotype" w:hAnsi="Lotus Linotype" w:cs="Lotus Linotype"/>
          <w:sz w:val="20"/>
          <w:szCs w:val="20"/>
          <w:rtl/>
        </w:rPr>
        <w:tab/>
        <w:t>تفسير ابن كثير 1/247.</w:t>
      </w:r>
    </w:p>
  </w:footnote>
  <w:footnote w:id="11">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أخرجه الخطيب في «الكفاية»، 122.</w:t>
      </w:r>
    </w:p>
  </w:footnote>
  <w:footnote w:id="12">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جامع بيان العلم وفضله (1542).</w:t>
      </w:r>
    </w:p>
  </w:footnote>
  <w:footnote w:id="13">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مجموع الفتاوى 28/205.</w:t>
      </w:r>
    </w:p>
  </w:footnote>
  <w:footnote w:id="14">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هجر المبتدع، ص 46.</w:t>
      </w:r>
    </w:p>
  </w:footnote>
  <w:footnote w:id="15">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سلسلة الهدى والنور - الشريط التاسع والسبعون</w:t>
      </w:r>
    </w:p>
  </w:footnote>
  <w:footnote w:id="16">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الأجوبة المفيدة عن أسئة المناهج الجديدة»</w:t>
      </w:r>
    </w:p>
  </w:footnote>
  <w:footnote w:id="17">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أخرجه البخاري 2482، ومسلم 2550.</w:t>
      </w:r>
    </w:p>
  </w:footnote>
  <w:footnote w:id="18">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تفسير القرطبي 7 / 12 - 13.</w:t>
      </w:r>
    </w:p>
  </w:footnote>
  <w:footnote w:id="19">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تفسير القرطبي 5 / 417 - 418، 7 / 13، وأحكام القرآن للجصاص 2 / 353، وأحكام القرآن لابن العربي 2 / 260.</w:t>
      </w:r>
    </w:p>
  </w:footnote>
  <w:footnote w:id="20">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أخرجه الحاكم في «المستدرك» 6467.</w:t>
      </w:r>
    </w:p>
  </w:footnote>
  <w:footnote w:id="21">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مجموع الفتاوى (28/239)</w:t>
      </w:r>
    </w:p>
  </w:footnote>
  <w:footnote w:id="22">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تنبيه الغافلين ص 106.</w:t>
      </w:r>
    </w:p>
  </w:footnote>
  <w:footnote w:id="23">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«المنتقى من فتاوى الفوزان» (45 / 55-56).</w:t>
      </w:r>
    </w:p>
  </w:footnote>
  <w:footnote w:id="24">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 فتاوى اللجنة الدائمة « (12 / 335).</w:t>
      </w:r>
    </w:p>
  </w:footnote>
  <w:footnote w:id="25">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r>
    </w:p>
  </w:footnote>
  <w:footnote w:id="26">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r>
    </w:p>
  </w:footnote>
  <w:footnote w:id="27">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أخرجه أبو داود 3674 بسند صحيح</w:t>
      </w:r>
    </w:p>
  </w:footnote>
  <w:footnote w:id="28">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أخرجه أحمد 14651بسند صحيح.</w:t>
      </w:r>
    </w:p>
  </w:footnote>
  <w:footnote w:id="29">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رواه مالك في الموطأ (2 / 842)، وأعله ابن حجر في التلخيص (4 / 75).</w:t>
      </w:r>
    </w:p>
  </w:footnote>
  <w:footnote w:id="30">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المعجم الكبير 20/211. وقد صرّح الهيثمي والمنذري بأنّ رواته ثقات من رجال الحديث الصحيح وقال الألباني عن سنده: جيِّد.</w:t>
      </w:r>
    </w:p>
  </w:footnote>
  <w:footnote w:id="31">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r>
    </w:p>
  </w:footnote>
  <w:footnote w:id="32">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شرح النووي على صحيح مسلم 8 /457.</w:t>
      </w:r>
    </w:p>
  </w:footnote>
  <w:footnote w:id="33">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أخرجه البخاري 5/2025، ومسلم 3/1489.</w:t>
      </w:r>
    </w:p>
  </w:footnote>
  <w:footnote w:id="34">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r>
    </w:p>
  </w:footnote>
  <w:footnote w:id="35">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بدائع الصنائع 5 / 123، والآداب الشرعية 2 / 269، ومطالب أولي النهى 5 / 14.</w:t>
      </w:r>
    </w:p>
  </w:footnote>
  <w:footnote w:id="36">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فتح الباري 11 / 46، والآداب الشرعية 2 / 269،  تبيين الحقائق 6 / 18، والفتاوى الهندية 5 / 329، وحاشية العدوي على الرسالة 2 / 437</w:t>
      </w:r>
    </w:p>
  </w:footnote>
  <w:footnote w:id="37">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المجموع 4/515</w:t>
      </w:r>
    </w:p>
  </w:footnote>
  <w:footnote w:id="38">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الأذكار 228</w:t>
      </w:r>
    </w:p>
  </w:footnote>
  <w:footnote w:id="39">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3/188</w:t>
      </w:r>
    </w:p>
  </w:footnote>
  <w:footnote w:id="40">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حلية الأولياء (4/ 228)</w:t>
      </w:r>
    </w:p>
  </w:footnote>
  <w:footnote w:id="41">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والمغني 1 / 77، 3 / 15، 4 / 251 - 255، 8 / 321.</w:t>
      </w:r>
    </w:p>
  </w:footnote>
  <w:footnote w:id="42">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المغني 7 / 7، وانظر كشاف القناع 5 / 171</w:t>
      </w:r>
    </w:p>
  </w:footnote>
  <w:footnote w:id="43">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تحفة المحتاج 7 / 434، وأسنى المطالب وحاشيته 3 / 226، والقليوبي على شرح المنهاج 3 / 297.</w:t>
      </w:r>
    </w:p>
  </w:footnote>
  <w:footnote w:id="44">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الزواجر عن اقتراف الكبائر لابن حجر الهيتمي 2 / 193.</w:t>
      </w:r>
    </w:p>
  </w:footnote>
  <w:footnote w:id="45">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كشاف القناع 5 / 183، والإنصاف 8 / 342.</w:t>
      </w:r>
    </w:p>
  </w:footnote>
  <w:footnote w:id="46">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نهاية المحتاج 8 / 282، ومغني المحتاج 4 / 429، والقليوبي 4 / 320.</w:t>
      </w:r>
    </w:p>
  </w:footnote>
  <w:footnote w:id="47">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روضة الطالبين 11 / 228.</w:t>
      </w:r>
    </w:p>
  </w:footnote>
  <w:footnote w:id="48">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الإنصاف 8 / 343.</w:t>
      </w:r>
    </w:p>
  </w:footnote>
  <w:footnote w:id="49">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نهاية المحتاج 8 / 281، وكف الرعاع عن محرمات اللهو والسماع بهامش الزواجر عن اقتراف الكبائر 1 / 96 - 97.</w:t>
      </w:r>
    </w:p>
  </w:footnote>
  <w:footnote w:id="50">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رد المحتار 5 / 222، والشرح الصغير 2 / 503، وحاشية القليوبي 4 / 320، وكشاف القناع 5 / 183، وكف الرعاع 1 / 113.</w:t>
      </w:r>
    </w:p>
  </w:footnote>
  <w:footnote w:id="51">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الشرح الصغير 2 / 503، وكف الرعاع 1 / 128.</w:t>
      </w:r>
    </w:p>
  </w:footnote>
  <w:footnote w:id="52">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رد المحتار 5 / 134، والشرح الصغير 3 / 22، ومغني المحتاج 2 / 11، ونهاية المحتاج 3 / 383، وكشاف القناع 3 / 155، والحسبة لابن الإخوة ص 89.</w:t>
      </w:r>
    </w:p>
  </w:footnote>
  <w:footnote w:id="53">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فتح الباري 8/48.</w:t>
      </w:r>
    </w:p>
  </w:footnote>
  <w:footnote w:id="54">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أخرجه: أحمد 5/25،</w:t>
      </w:r>
    </w:p>
  </w:footnote>
  <w:footnote w:id="55">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المسند 3/341، وأخرجه أبو داود (3025)، وهو حديث صحيح.</w:t>
      </w:r>
    </w:p>
  </w:footnote>
  <w:footnote w:id="56">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أخرجه: أحمد 12061،  أبو يعلى (3765).</w:t>
      </w:r>
    </w:p>
  </w:footnote>
  <w:footnote w:id="57">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أخرجه البخاري (4269)، ومسلم (96)</w:t>
      </w:r>
    </w:p>
  </w:footnote>
  <w:footnote w:id="58">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أخرجه: أحمد 3/402، والنسائي 2/205 وفي « الكبرى «، له (675).</w:t>
      </w:r>
    </w:p>
  </w:footnote>
  <w:footnote w:id="59">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انظر: المغنى 10/625.</w:t>
      </w:r>
    </w:p>
  </w:footnote>
  <w:footnote w:id="60">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 تعظيم قدر الصلاة « (12)</w:t>
      </w:r>
    </w:p>
  </w:footnote>
  <w:footnote w:id="61">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أخرجه البخاري (1395)، ومسلم (19).</w:t>
      </w:r>
    </w:p>
  </w:footnote>
  <w:footnote w:id="62">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جامع العلوم والحكم 1/228.</w:t>
      </w:r>
    </w:p>
  </w:footnote>
  <w:footnote w:id="63">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نقله عنه الشيخ محمد المنجد في موقع الإسلام سؤال وجواب</w:t>
      </w:r>
    </w:p>
  </w:footnote>
  <w:footnote w:id="64">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نيل الأوطار 1 / 41. والحديث: « أن النبيﷺ لم يصل على من قتل نفسه « أخرجه مسلم</w:t>
      </w:r>
    </w:p>
  </w:footnote>
  <w:footnote w:id="65">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الآداب الشرعية لابن مفلح 1 / 264.</w:t>
      </w:r>
    </w:p>
  </w:footnote>
  <w:footnote w:id="66">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التاج والإكليل بهامش مواهب الجليل 2 / 240.</w:t>
      </w:r>
    </w:p>
  </w:footnote>
  <w:footnote w:id="67">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أحكام أهل الذمة 2 / 723.</w:t>
      </w:r>
    </w:p>
  </w:footnote>
  <w:footnote w:id="68">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اقتضاء الصراط المستقيم 1 / 471.</w:t>
      </w:r>
    </w:p>
  </w:footnote>
  <w:footnote w:id="69">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الفتاوى الهندية 2 / 276 - 277،، وحاشية ابن عابدين 5 / 481، وبذل المجهود في حل أبي داود 6 / 160</w:t>
      </w:r>
    </w:p>
  </w:footnote>
  <w:footnote w:id="70">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اقتضاء الصراط المستقيم 2 / 517.</w:t>
      </w:r>
    </w:p>
  </w:footnote>
  <w:footnote w:id="71">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كشاف القناع 3 / 131، وقليوبي وعميرة 4 / 205.</w:t>
      </w:r>
    </w:p>
  </w:footnote>
  <w:footnote w:id="72">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أحكام أهل الذمة 1/441.</w:t>
      </w:r>
    </w:p>
  </w:footnote>
  <w:footnote w:id="73">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السابق 1/427.</w:t>
      </w:r>
    </w:p>
  </w:footnote>
  <w:footnote w:id="74">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انظر كتاب: الإبطال لنظرية الخلط بين دين الإسلام وغيره من الأديان للشيخ بكر أبو زيد</w:t>
      </w:r>
    </w:p>
  </w:footnote>
  <w:footnote w:id="75">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المجموع 5/73</w:t>
      </w:r>
    </w:p>
  </w:footnote>
  <w:footnote w:id="76">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مغني المحتاج 1/323</w:t>
      </w:r>
    </w:p>
  </w:footnote>
  <w:footnote w:id="77">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فتح الوهاب 5/226</w:t>
      </w:r>
    </w:p>
  </w:footnote>
  <w:footnote w:id="78">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 xml:space="preserve"> قال د. سلمان العودة مجيبا على سؤال عن دخول السياح غير المسلمين للمسجد:، ودخول السياح أحسن أحواله أن يكون داخلاً في البيع والشراء؛ لأن الحامل عليه تنشيط حركة السياحة وتسهيل العقبات أمامها، لكن إذا تساهل الناس في هذا كما هو الحاصل في معظم البلاد الإسلامية، فإن استطاع الإنسان منع ذلك كأن يكون إماماً أو مؤذناً أو حارساً ويستطيع أن يغلق الباب فإن عليه أن يفعل ذلك، وإن لم يستطع أن يفعل ذلك إلا بأضرار بينة تلحقه أو مفسدة على من حوله من المسلمين، فله أسوة برسول الله</w:t>
      </w:r>
      <w:r w:rsidR="0058566E" w:rsidRPr="00726F46">
        <w:rPr>
          <w:rFonts w:ascii="Lotus Linotype" w:hAnsi="Lotus Linotype" w:cs="Lotus Linotype"/>
          <w:sz w:val="20"/>
          <w:szCs w:val="20"/>
          <w:rtl/>
        </w:rPr>
        <w:t>ﷺ</w:t>
      </w:r>
      <w:r w:rsidRPr="00726F46">
        <w:rPr>
          <w:rFonts w:ascii="Lotus Linotype" w:hAnsi="Lotus Linotype" w:cs="Lotus Linotype"/>
          <w:sz w:val="20"/>
          <w:szCs w:val="20"/>
          <w:rtl/>
        </w:rPr>
        <w:t xml:space="preserve"> حينما ترك الأعرابي يبول في المسجد في الحديث المشهور المتفق عليه عند البخاري (219) ومسلم (285)، وهذا داخل في باب جلب المصالح ودرء المفاسد. اهـ</w:t>
      </w:r>
    </w:p>
  </w:footnote>
  <w:footnote w:id="79">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r>
      <w:r w:rsidRPr="00726F46">
        <w:rPr>
          <w:rFonts w:ascii="Lotus Linotype" w:hAnsi="Lotus Linotype" w:cs="Lotus Linotype"/>
          <w:sz w:val="20"/>
          <w:szCs w:val="20"/>
        </w:rPr>
        <w:t xml:space="preserve"> </w:t>
      </w:r>
      <w:r w:rsidRPr="00726F46">
        <w:rPr>
          <w:rFonts w:ascii="Lotus Linotype" w:hAnsi="Lotus Linotype" w:cs="Lotus Linotype"/>
          <w:sz w:val="20"/>
          <w:szCs w:val="20"/>
          <w:rtl/>
        </w:rPr>
        <w:t>التوبة: 17</w:t>
      </w:r>
    </w:p>
  </w:footnote>
  <w:footnote w:id="80">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 xml:space="preserve"> أحكام القرآن للجصاص 2 / 87</w:t>
      </w:r>
    </w:p>
  </w:footnote>
  <w:footnote w:id="81">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 xml:space="preserve"> إتحاف فضلاء البشر في القراءات الأربعة عشر ص 240 </w:t>
      </w:r>
    </w:p>
  </w:footnote>
  <w:footnote w:id="82">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 xml:space="preserve">  التوبة: 28</w:t>
      </w:r>
    </w:p>
  </w:footnote>
  <w:footnote w:id="83">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 xml:space="preserve"> انظر: الجامع لأحكام القرآن للقرطبي (8/104)</w:t>
      </w:r>
    </w:p>
  </w:footnote>
  <w:footnote w:id="84">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 xml:space="preserve"> رواه البخاري (462) ومسلم (1764) </w:t>
      </w:r>
    </w:p>
  </w:footnote>
  <w:footnote w:id="85">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 xml:space="preserve"> رواه البخاري (4380) ومسلم (2420)</w:t>
      </w:r>
    </w:p>
  </w:footnote>
  <w:footnote w:id="86">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 xml:space="preserve"> رواه البخاري (63) ومسلم (12)</w:t>
      </w:r>
    </w:p>
  </w:footnote>
  <w:footnote w:id="87">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 xml:space="preserve"> الآداب الشرعية 240</w:t>
      </w:r>
    </w:p>
  </w:footnote>
  <w:footnote w:id="88">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 xml:space="preserve">  انظر: تفسير ابن كثير 2 / 340، زاد المسير 3 /417،البحر  المحيط  5 /28، أحكام القرآن للجصاص 2 /87 ، روائع البيان 1 /537، روح المعاني 10 /65 </w:t>
      </w:r>
      <w:r w:rsidRPr="00726F46">
        <w:rPr>
          <w:rFonts w:ascii="Lotus Linotype" w:hAnsi="Lotus Linotype" w:cs="Lotus Linotype" w:hint="cs"/>
          <w:sz w:val="20"/>
          <w:szCs w:val="20"/>
          <w:rtl/>
        </w:rPr>
        <w:t>–</w:t>
      </w:r>
      <w:r w:rsidRPr="00726F46">
        <w:rPr>
          <w:rFonts w:ascii="Lotus Linotype" w:hAnsi="Lotus Linotype" w:cs="Lotus Linotype"/>
          <w:sz w:val="20"/>
          <w:szCs w:val="20"/>
          <w:rtl/>
        </w:rPr>
        <w:t>77، تفسير النسقي 2 /119، المحلى 3/ 163-166</w:t>
      </w:r>
    </w:p>
  </w:footnote>
  <w:footnote w:id="89">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 xml:space="preserve"> الجامع لأحكام القرآن 5/339</w:t>
      </w:r>
    </w:p>
  </w:footnote>
  <w:footnote w:id="90">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 xml:space="preserve"> انظر نيل الأوطار 7/198  </w:t>
      </w:r>
    </w:p>
  </w:footnote>
  <w:footnote w:id="91">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 xml:space="preserve"> زاد المعاد،   3/ 629، و البداية والنهاية  5/ 56، وقد أورده الحافظ ابن كثير أيضا في تفسير سورة آل عمران وذكر أسانيده وطرقه.</w:t>
      </w:r>
    </w:p>
  </w:footnote>
  <w:footnote w:id="92">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 xml:space="preserve"> زاد المعاد،   3/ 630</w:t>
      </w:r>
    </w:p>
  </w:footnote>
  <w:footnote w:id="93">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حاشية ابن عابدين 3 / 274، 5 / 226، وكشاف القناع 1 / 279.</w:t>
      </w:r>
    </w:p>
  </w:footnote>
  <w:footnote w:id="94">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أحكام أهل الذمة لابن قيم الجوزية 2 / 738، 746</w:t>
      </w:r>
    </w:p>
  </w:footnote>
  <w:footnote w:id="95">
    <w:p w:rsidR="00732A90" w:rsidRPr="00726F46" w:rsidRDefault="00732A90" w:rsidP="008A21E6">
      <w:pPr>
        <w:pStyle w:val="NoSpacing"/>
        <w:tabs>
          <w:tab w:val="left" w:pos="476"/>
        </w:tabs>
        <w:spacing w:line="204" w:lineRule="auto"/>
        <w:ind w:left="476" w:hanging="476"/>
        <w:jc w:val="both"/>
        <w:rPr>
          <w:rFonts w:ascii="Lotus Linotype" w:hAnsi="Lotus Linotype" w:cs="Lotus Linotype"/>
          <w:sz w:val="20"/>
          <w:szCs w:val="20"/>
          <w:rtl/>
        </w:rPr>
      </w:pPr>
      <w:r w:rsidRPr="00726F46">
        <w:rPr>
          <w:rFonts w:ascii="Lotus Linotype" w:hAnsi="Lotus Linotype" w:cs="Lotus Linotype"/>
          <w:sz w:val="20"/>
          <w:szCs w:val="20"/>
          <w:rtl/>
        </w:rPr>
        <w:t>(</w:t>
      </w:r>
      <w:r w:rsidRPr="00726F46">
        <w:rPr>
          <w:rFonts w:ascii="Lotus Linotype" w:hAnsi="Lotus Linotype" w:cs="Lotus Linotype"/>
          <w:sz w:val="20"/>
          <w:szCs w:val="20"/>
          <w:rtl/>
        </w:rPr>
        <w:footnoteRef/>
      </w:r>
      <w:r w:rsidRPr="00726F46">
        <w:rPr>
          <w:rFonts w:ascii="Lotus Linotype" w:hAnsi="Lotus Linotype" w:cs="Lotus Linotype"/>
          <w:sz w:val="20"/>
          <w:szCs w:val="20"/>
          <w:rtl/>
        </w:rPr>
        <w:t>)</w:t>
      </w:r>
      <w:r w:rsidRPr="00726F46">
        <w:rPr>
          <w:rFonts w:ascii="Lotus Linotype" w:hAnsi="Lotus Linotype" w:cs="Lotus Linotype"/>
          <w:sz w:val="20"/>
          <w:szCs w:val="20"/>
          <w:rtl/>
        </w:rPr>
        <w:tab/>
        <w:t>نهاية المحتاج إلى شرح المنهاج 2 / 370.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A90" w:rsidRPr="00136AC0" w:rsidRDefault="00732A90" w:rsidP="00136AC0">
    <w:pPr>
      <w:bidi/>
      <w:spacing w:after="0" w:line="240" w:lineRule="auto"/>
      <w:rPr>
        <w:rFonts w:cs="الحوكمي عنوان2"/>
        <w:lang w:eastAsia="ar-SA" w:bidi="ar-SY"/>
      </w:rPr>
    </w:pPr>
    <w:r w:rsidRPr="00136AC0">
      <w:rPr>
        <w:rFonts w:cs="الحوكمي عنوان2"/>
        <w:noProof/>
      </w:rPr>
      <mc:AlternateContent>
        <mc:Choice Requires="wps">
          <w:drawing>
            <wp:anchor distT="0" distB="0" distL="114300" distR="114300" simplePos="0" relativeHeight="251662336" behindDoc="0" locked="0" layoutInCell="1" allowOverlap="1" wp14:anchorId="7C7B1DFE" wp14:editId="1A3AA59E">
              <wp:simplePos x="0" y="0"/>
              <wp:positionH relativeFrom="column">
                <wp:posOffset>0</wp:posOffset>
              </wp:positionH>
              <wp:positionV relativeFrom="paragraph">
                <wp:posOffset>272415</wp:posOffset>
              </wp:positionV>
              <wp:extent cx="6336030" cy="0"/>
              <wp:effectExtent l="9525" t="15240" r="17145" b="13335"/>
              <wp:wrapNone/>
              <wp:docPr id="1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0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45pt" to="498.9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2nZEgIAACoEAAAOAAAAZHJzL2Uyb0RvYy54bWysU8GO2jAQvVfqP1i+QxLIUo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" strokeweight="1.5pt"/>
          </w:pict>
        </mc:Fallback>
      </mc:AlternateContent>
    </w:r>
    <w:r w:rsidRPr="00856F81">
      <w:rPr>
        <w:rFonts w:cs="الحوكمي عنوان2" w:hint="cs"/>
        <w:rtl/>
        <w:lang w:eastAsia="ar-SA" w:bidi="ar-SY"/>
      </w:rPr>
      <w:t>د</w:t>
    </w:r>
    <w:r w:rsidRPr="00856F81">
      <w:rPr>
        <w:rFonts w:cs="الحوكمي عنوان2"/>
        <w:rtl/>
        <w:lang w:eastAsia="ar-SA" w:bidi="ar-SY"/>
      </w:rPr>
      <w:t xml:space="preserve">. </w:t>
    </w:r>
    <w:r w:rsidRPr="00136AC0">
      <w:rPr>
        <w:rFonts w:cs="الحوكمي عنوان2" w:hint="cs"/>
        <w:rtl/>
        <w:lang w:eastAsia="ar-SA" w:bidi="ar-SY"/>
      </w:rPr>
      <w:t>وليد بن إدريس المنيسي</w:t>
    </w:r>
    <w:r w:rsidRPr="00856F81">
      <w:rPr>
        <w:rFonts w:cs="الحوكمي عنوان2"/>
        <w:rtl/>
        <w:lang w:eastAsia="ar-SA" w:bidi="ar-SY"/>
      </w:rPr>
      <w:t xml:space="preserve"> </w:t>
    </w:r>
    <w:r w:rsidRPr="00856F81">
      <w:rPr>
        <w:rFonts w:cs="الحوكمي عنوان2"/>
        <w:rtl/>
        <w:lang w:eastAsia="ar-SA" w:bidi="ar-SY"/>
      </w:rPr>
      <w:tab/>
    </w:r>
    <w:r w:rsidRPr="00856F81">
      <w:rPr>
        <w:rFonts w:cs="الحوكمي عنوان2"/>
        <w:rtl/>
        <w:lang w:eastAsia="ar-SA" w:bidi="ar-SY"/>
      </w:rPr>
      <w:tab/>
      <w:t xml:space="preserve">                                              </w:t>
    </w:r>
    <w:r>
      <w:rPr>
        <w:rFonts w:cs="الحوكمي عنوان2" w:hint="cs"/>
        <w:rtl/>
        <w:lang w:eastAsia="ar-SA" w:bidi="ar-SY"/>
      </w:rPr>
      <w:t xml:space="preserve">            </w:t>
    </w:r>
    <w:r w:rsidRPr="00136AC0">
      <w:rPr>
        <w:rFonts w:cs="الحوكمي عنوان2"/>
        <w:rtl/>
        <w:lang w:eastAsia="ar-SA" w:bidi="ar-SY"/>
      </w:rPr>
      <w:t>السياسة الشرعية في المواقف الدعوية</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A90" w:rsidRPr="00856F81" w:rsidRDefault="00732A90" w:rsidP="00136AC0">
    <w:pPr>
      <w:bidi/>
      <w:spacing w:after="0" w:line="240" w:lineRule="auto"/>
      <w:rPr>
        <w:rFonts w:cs="الحوكمي عنوان2"/>
        <w:lang w:eastAsia="ar-SA" w:bidi="ar-SY"/>
      </w:rPr>
    </w:pPr>
    <w:r w:rsidRPr="00136AC0">
      <w:rPr>
        <w:rFonts w:cs="الحوكمي عنوان2"/>
        <w:noProof/>
      </w:rPr>
      <mc:AlternateContent>
        <mc:Choice Requires="wps">
          <w:drawing>
            <wp:anchor distT="0" distB="0" distL="114300" distR="114300" simplePos="0" relativeHeight="251657216" behindDoc="0" locked="0" layoutInCell="1" allowOverlap="1" wp14:anchorId="6F980952" wp14:editId="36AA7032">
              <wp:simplePos x="0" y="0"/>
              <wp:positionH relativeFrom="column">
                <wp:posOffset>0</wp:posOffset>
              </wp:positionH>
              <wp:positionV relativeFrom="paragraph">
                <wp:posOffset>272415</wp:posOffset>
              </wp:positionV>
              <wp:extent cx="6336030" cy="0"/>
              <wp:effectExtent l="9525" t="15240" r="17145" b="13335"/>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03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45pt" to="498.9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dbEg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" strokeweight="1.5pt"/>
          </w:pict>
        </mc:Fallback>
      </mc:AlternateContent>
    </w:r>
    <w:r w:rsidRPr="00856F81">
      <w:rPr>
        <w:rFonts w:cs="الحوكمي عنوان2" w:hint="cs"/>
        <w:rtl/>
        <w:lang w:eastAsia="ar-SA" w:bidi="ar-SY"/>
      </w:rPr>
      <w:t>د</w:t>
    </w:r>
    <w:r w:rsidRPr="00856F81">
      <w:rPr>
        <w:rFonts w:cs="الحوكمي عنوان2"/>
        <w:rtl/>
        <w:lang w:eastAsia="ar-SA" w:bidi="ar-SY"/>
      </w:rPr>
      <w:t xml:space="preserve">. </w:t>
    </w:r>
    <w:r w:rsidRPr="00136AC0">
      <w:rPr>
        <w:rFonts w:cs="الحوكمي عنوان2" w:hint="cs"/>
        <w:rtl/>
        <w:lang w:eastAsia="ar-SA" w:bidi="ar-SY"/>
      </w:rPr>
      <w:t>وليد بن إدريس المنيسي</w:t>
    </w:r>
    <w:r w:rsidRPr="00856F81">
      <w:rPr>
        <w:rFonts w:cs="الحوكمي عنوان2"/>
        <w:rtl/>
        <w:lang w:eastAsia="ar-SA" w:bidi="ar-SY"/>
      </w:rPr>
      <w:t xml:space="preserve"> </w:t>
    </w:r>
    <w:r w:rsidRPr="00856F81">
      <w:rPr>
        <w:rFonts w:cs="الحوكمي عنوان2"/>
        <w:rtl/>
        <w:lang w:eastAsia="ar-SA" w:bidi="ar-SY"/>
      </w:rPr>
      <w:tab/>
    </w:r>
    <w:r w:rsidRPr="00856F81">
      <w:rPr>
        <w:rFonts w:cs="الحوكمي عنوان2"/>
        <w:rtl/>
        <w:lang w:eastAsia="ar-SA" w:bidi="ar-SY"/>
      </w:rPr>
      <w:tab/>
      <w:t xml:space="preserve">                                              </w:t>
    </w:r>
    <w:r>
      <w:rPr>
        <w:rFonts w:cs="الحوكمي عنوان2" w:hint="cs"/>
        <w:rtl/>
        <w:lang w:eastAsia="ar-SA" w:bidi="ar-SY"/>
      </w:rPr>
      <w:t xml:space="preserve">            </w:t>
    </w:r>
    <w:r w:rsidRPr="00136AC0">
      <w:rPr>
        <w:rFonts w:cs="الحوكمي عنوان2"/>
        <w:rtl/>
        <w:lang w:eastAsia="ar-SA" w:bidi="ar-SY"/>
      </w:rPr>
      <w:t>السياسة الشرعية في المواقف الدعوية</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57041"/>
    <w:multiLevelType w:val="hybridMultilevel"/>
    <w:tmpl w:val="8BB2D4B6"/>
    <w:lvl w:ilvl="0" w:tplc="E24E7088">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
    <w:nsid w:val="064B178A"/>
    <w:multiLevelType w:val="multilevel"/>
    <w:tmpl w:val="24FA14C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nsid w:val="078B16E6"/>
    <w:multiLevelType w:val="hybridMultilevel"/>
    <w:tmpl w:val="6256FFF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0D4831CE"/>
    <w:multiLevelType w:val="hybridMultilevel"/>
    <w:tmpl w:val="F850C98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0EE755F2"/>
    <w:multiLevelType w:val="hybridMultilevel"/>
    <w:tmpl w:val="AC8E6E78"/>
    <w:lvl w:ilvl="0" w:tplc="467C6D2C">
      <w:start w:val="1"/>
      <w:numFmt w:val="decimalFullWidth"/>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5">
    <w:nsid w:val="10A37745"/>
    <w:multiLevelType w:val="multilevel"/>
    <w:tmpl w:val="41D0135C"/>
    <w:lvl w:ilvl="0">
      <w:start w:val="1"/>
      <w:numFmt w:val="decimal"/>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nsid w:val="11663811"/>
    <w:multiLevelType w:val="hybridMultilevel"/>
    <w:tmpl w:val="153E5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4886BA6"/>
    <w:multiLevelType w:val="hybridMultilevel"/>
    <w:tmpl w:val="24FC2AF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48B3AD3"/>
    <w:multiLevelType w:val="hybridMultilevel"/>
    <w:tmpl w:val="D66A43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6365D71"/>
    <w:multiLevelType w:val="hybridMultilevel"/>
    <w:tmpl w:val="20DE5D8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16CE1CF4"/>
    <w:multiLevelType w:val="multilevel"/>
    <w:tmpl w:val="C3CC1918"/>
    <w:lvl w:ilvl="0">
      <w:start w:val="1"/>
      <w:numFmt w:val="bullet"/>
      <w:lvlText w:val=""/>
      <w:lvlJc w:val="left"/>
      <w:pPr>
        <w:tabs>
          <w:tab w:val="num" w:pos="750"/>
        </w:tabs>
        <w:ind w:left="750" w:hanging="360"/>
      </w:pPr>
      <w:rPr>
        <w:rFonts w:ascii="Symbol" w:hAnsi="Symbol" w:hint="default"/>
      </w:rPr>
    </w:lvl>
    <w:lvl w:ilvl="1">
      <w:start w:val="1"/>
      <w:numFmt w:val="bullet"/>
      <w:lvlText w:val="o"/>
      <w:lvlJc w:val="left"/>
      <w:pPr>
        <w:ind w:left="1470" w:hanging="360"/>
      </w:pPr>
      <w:rPr>
        <w:rFonts w:ascii="Courier New" w:hAnsi="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hint="default"/>
      </w:rPr>
    </w:lvl>
    <w:lvl w:ilvl="8">
      <w:start w:val="1"/>
      <w:numFmt w:val="bullet"/>
      <w:lvlText w:val=""/>
      <w:lvlJc w:val="left"/>
      <w:pPr>
        <w:ind w:left="6510" w:hanging="360"/>
      </w:pPr>
      <w:rPr>
        <w:rFonts w:ascii="Wingdings" w:hAnsi="Wingdings" w:hint="default"/>
      </w:rPr>
    </w:lvl>
  </w:abstractNum>
  <w:abstractNum w:abstractNumId="11">
    <w:nsid w:val="172E6347"/>
    <w:multiLevelType w:val="hybridMultilevel"/>
    <w:tmpl w:val="E7C62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0EC487C"/>
    <w:multiLevelType w:val="hybridMultilevel"/>
    <w:tmpl w:val="E70A3098"/>
    <w:lvl w:ilvl="0" w:tplc="8F94ACA2">
      <w:start w:val="1"/>
      <w:numFmt w:val="bullet"/>
      <w:lvlText w:val="-"/>
      <w:lvlJc w:val="left"/>
      <w:pPr>
        <w:ind w:left="750" w:hanging="360"/>
      </w:pPr>
      <w:rPr>
        <w:rFonts w:ascii="Calibri" w:eastAsia="Times New Roman" w:hAnsi="Calibri" w:hint="default"/>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13">
    <w:nsid w:val="22915049"/>
    <w:multiLevelType w:val="hybridMultilevel"/>
    <w:tmpl w:val="918403F4"/>
    <w:lvl w:ilvl="0" w:tplc="0409000F">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14">
    <w:nsid w:val="2A134C08"/>
    <w:multiLevelType w:val="hybridMultilevel"/>
    <w:tmpl w:val="61626EEA"/>
    <w:lvl w:ilvl="0" w:tplc="0409000F">
      <w:start w:val="1"/>
      <w:numFmt w:val="decimal"/>
      <w:lvlText w:val="%1."/>
      <w:lvlJc w:val="left"/>
      <w:pPr>
        <w:tabs>
          <w:tab w:val="num" w:pos="1112"/>
        </w:tabs>
        <w:ind w:left="1112" w:hanging="360"/>
      </w:pPr>
      <w:rPr>
        <w:rFonts w:cs="Times New Roman"/>
      </w:rPr>
    </w:lvl>
    <w:lvl w:ilvl="1" w:tplc="04090019">
      <w:start w:val="1"/>
      <w:numFmt w:val="lowerLetter"/>
      <w:lvlText w:val="%2."/>
      <w:lvlJc w:val="left"/>
      <w:pPr>
        <w:tabs>
          <w:tab w:val="num" w:pos="1832"/>
        </w:tabs>
        <w:ind w:left="1832" w:hanging="360"/>
      </w:pPr>
      <w:rPr>
        <w:rFonts w:cs="Times New Roman"/>
      </w:rPr>
    </w:lvl>
    <w:lvl w:ilvl="2" w:tplc="0409001B">
      <w:start w:val="1"/>
      <w:numFmt w:val="lowerRoman"/>
      <w:lvlText w:val="%3."/>
      <w:lvlJc w:val="right"/>
      <w:pPr>
        <w:tabs>
          <w:tab w:val="num" w:pos="2552"/>
        </w:tabs>
        <w:ind w:left="2552" w:hanging="180"/>
      </w:pPr>
      <w:rPr>
        <w:rFonts w:cs="Times New Roman"/>
      </w:rPr>
    </w:lvl>
    <w:lvl w:ilvl="3" w:tplc="0409000F">
      <w:start w:val="1"/>
      <w:numFmt w:val="decimal"/>
      <w:lvlText w:val="%4."/>
      <w:lvlJc w:val="left"/>
      <w:pPr>
        <w:tabs>
          <w:tab w:val="num" w:pos="3272"/>
        </w:tabs>
        <w:ind w:left="3272" w:hanging="360"/>
      </w:pPr>
      <w:rPr>
        <w:rFonts w:cs="Times New Roman"/>
      </w:rPr>
    </w:lvl>
    <w:lvl w:ilvl="4" w:tplc="04090019">
      <w:start w:val="1"/>
      <w:numFmt w:val="lowerLetter"/>
      <w:lvlText w:val="%5."/>
      <w:lvlJc w:val="left"/>
      <w:pPr>
        <w:tabs>
          <w:tab w:val="num" w:pos="3992"/>
        </w:tabs>
        <w:ind w:left="3992" w:hanging="360"/>
      </w:pPr>
      <w:rPr>
        <w:rFonts w:cs="Times New Roman"/>
      </w:rPr>
    </w:lvl>
    <w:lvl w:ilvl="5" w:tplc="0409001B">
      <w:start w:val="1"/>
      <w:numFmt w:val="lowerRoman"/>
      <w:lvlText w:val="%6."/>
      <w:lvlJc w:val="right"/>
      <w:pPr>
        <w:tabs>
          <w:tab w:val="num" w:pos="4712"/>
        </w:tabs>
        <w:ind w:left="4712" w:hanging="180"/>
      </w:pPr>
      <w:rPr>
        <w:rFonts w:cs="Times New Roman"/>
      </w:rPr>
    </w:lvl>
    <w:lvl w:ilvl="6" w:tplc="0409000F">
      <w:start w:val="1"/>
      <w:numFmt w:val="decimal"/>
      <w:lvlText w:val="%7."/>
      <w:lvlJc w:val="left"/>
      <w:pPr>
        <w:tabs>
          <w:tab w:val="num" w:pos="5432"/>
        </w:tabs>
        <w:ind w:left="5432" w:hanging="360"/>
      </w:pPr>
      <w:rPr>
        <w:rFonts w:cs="Times New Roman"/>
      </w:rPr>
    </w:lvl>
    <w:lvl w:ilvl="7" w:tplc="04090019">
      <w:start w:val="1"/>
      <w:numFmt w:val="lowerLetter"/>
      <w:lvlText w:val="%8."/>
      <w:lvlJc w:val="left"/>
      <w:pPr>
        <w:tabs>
          <w:tab w:val="num" w:pos="6152"/>
        </w:tabs>
        <w:ind w:left="6152" w:hanging="360"/>
      </w:pPr>
      <w:rPr>
        <w:rFonts w:cs="Times New Roman"/>
      </w:rPr>
    </w:lvl>
    <w:lvl w:ilvl="8" w:tplc="0409001B">
      <w:start w:val="1"/>
      <w:numFmt w:val="lowerRoman"/>
      <w:lvlText w:val="%9."/>
      <w:lvlJc w:val="right"/>
      <w:pPr>
        <w:tabs>
          <w:tab w:val="num" w:pos="6872"/>
        </w:tabs>
        <w:ind w:left="6872" w:hanging="180"/>
      </w:pPr>
      <w:rPr>
        <w:rFonts w:cs="Times New Roman"/>
      </w:rPr>
    </w:lvl>
  </w:abstractNum>
  <w:abstractNum w:abstractNumId="15">
    <w:nsid w:val="2A1A56AD"/>
    <w:multiLevelType w:val="multilevel"/>
    <w:tmpl w:val="E70A3098"/>
    <w:lvl w:ilvl="0">
      <w:start w:val="1"/>
      <w:numFmt w:val="bullet"/>
      <w:lvlText w:val="-"/>
      <w:lvlJc w:val="left"/>
      <w:pPr>
        <w:ind w:left="750" w:hanging="360"/>
      </w:pPr>
      <w:rPr>
        <w:rFonts w:ascii="Calibri" w:eastAsia="Times New Roman" w:hAnsi="Calibri" w:hint="default"/>
      </w:rPr>
    </w:lvl>
    <w:lvl w:ilvl="1">
      <w:start w:val="1"/>
      <w:numFmt w:val="bullet"/>
      <w:lvlText w:val="o"/>
      <w:lvlJc w:val="left"/>
      <w:pPr>
        <w:ind w:left="1470" w:hanging="360"/>
      </w:pPr>
      <w:rPr>
        <w:rFonts w:ascii="Courier New" w:hAnsi="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hint="default"/>
      </w:rPr>
    </w:lvl>
    <w:lvl w:ilvl="8">
      <w:start w:val="1"/>
      <w:numFmt w:val="bullet"/>
      <w:lvlText w:val=""/>
      <w:lvlJc w:val="left"/>
      <w:pPr>
        <w:ind w:left="6510" w:hanging="360"/>
      </w:pPr>
      <w:rPr>
        <w:rFonts w:ascii="Wingdings" w:hAnsi="Wingdings" w:hint="default"/>
      </w:rPr>
    </w:lvl>
  </w:abstractNum>
  <w:abstractNum w:abstractNumId="16">
    <w:nsid w:val="302951FA"/>
    <w:multiLevelType w:val="hybridMultilevel"/>
    <w:tmpl w:val="56B27658"/>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3ABB53D3"/>
    <w:multiLevelType w:val="hybridMultilevel"/>
    <w:tmpl w:val="123CFF4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0B52C23"/>
    <w:multiLevelType w:val="hybridMultilevel"/>
    <w:tmpl w:val="0F4C5B3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427E1F0D"/>
    <w:multiLevelType w:val="hybridMultilevel"/>
    <w:tmpl w:val="B52CE51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nsid w:val="4B0F30ED"/>
    <w:multiLevelType w:val="hybridMultilevel"/>
    <w:tmpl w:val="87B6CFE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545A5532"/>
    <w:multiLevelType w:val="hybridMultilevel"/>
    <w:tmpl w:val="4B3A6ED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557F3305"/>
    <w:multiLevelType w:val="hybridMultilevel"/>
    <w:tmpl w:val="F1725EE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567045B0"/>
    <w:multiLevelType w:val="hybridMultilevel"/>
    <w:tmpl w:val="4CD4BA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57E6682B"/>
    <w:multiLevelType w:val="multilevel"/>
    <w:tmpl w:val="6256FFF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nsid w:val="5885236E"/>
    <w:multiLevelType w:val="hybridMultilevel"/>
    <w:tmpl w:val="50A66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89816A9"/>
    <w:multiLevelType w:val="hybridMultilevel"/>
    <w:tmpl w:val="2EFE2F4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nsid w:val="5A757194"/>
    <w:multiLevelType w:val="hybridMultilevel"/>
    <w:tmpl w:val="24FA14C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5CC83CDA"/>
    <w:multiLevelType w:val="multilevel"/>
    <w:tmpl w:val="87B6CFE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nsid w:val="60B00F3C"/>
    <w:multiLevelType w:val="hybridMultilevel"/>
    <w:tmpl w:val="FC46B11A"/>
    <w:lvl w:ilvl="0" w:tplc="6AEEBA4E">
      <w:start w:val="1"/>
      <w:numFmt w:val="decimal"/>
      <w:lvlText w:val="(%1)"/>
      <w:lvlJc w:val="left"/>
      <w:pPr>
        <w:ind w:left="720" w:hanging="360"/>
      </w:pPr>
      <w:rPr>
        <w:rFonts w:cs="Lotus Linotype" w:hint="default"/>
        <w:bCs w:val="0"/>
        <w:iCs w:val="0"/>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1541A2D"/>
    <w:multiLevelType w:val="hybridMultilevel"/>
    <w:tmpl w:val="C3CC1918"/>
    <w:lvl w:ilvl="0" w:tplc="04090001">
      <w:start w:val="1"/>
      <w:numFmt w:val="bullet"/>
      <w:lvlText w:val=""/>
      <w:lvlJc w:val="left"/>
      <w:pPr>
        <w:tabs>
          <w:tab w:val="num" w:pos="750"/>
        </w:tabs>
        <w:ind w:left="750" w:hanging="360"/>
      </w:pPr>
      <w:rPr>
        <w:rFonts w:ascii="Symbol" w:hAnsi="Symbol" w:hint="default"/>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31">
    <w:nsid w:val="6B3B7308"/>
    <w:multiLevelType w:val="hybridMultilevel"/>
    <w:tmpl w:val="41D0135C"/>
    <w:lvl w:ilvl="0" w:tplc="D88274F4">
      <w:start w:val="1"/>
      <w:numFmt w:val="decimal"/>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nsid w:val="6BBD0F81"/>
    <w:multiLevelType w:val="hybridMultilevel"/>
    <w:tmpl w:val="E668E6C0"/>
    <w:lvl w:ilvl="0" w:tplc="AD3C7F46">
      <w:start w:val="1"/>
      <w:numFmt w:val="decimal"/>
      <w:lvlText w:val="(%1)"/>
      <w:lvlJc w:val="left"/>
      <w:pPr>
        <w:tabs>
          <w:tab w:val="num" w:pos="750"/>
        </w:tabs>
        <w:ind w:left="750" w:hanging="360"/>
      </w:pPr>
      <w:rPr>
        <w:rFonts w:cs="Lotus Linotype" w:hint="default"/>
        <w:sz w:val="30"/>
        <w:szCs w:val="30"/>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33">
    <w:nsid w:val="6F153702"/>
    <w:multiLevelType w:val="hybridMultilevel"/>
    <w:tmpl w:val="FC46B11A"/>
    <w:lvl w:ilvl="0" w:tplc="6AEEBA4E">
      <w:start w:val="1"/>
      <w:numFmt w:val="decimal"/>
      <w:lvlText w:val="(%1)"/>
      <w:lvlJc w:val="left"/>
      <w:pPr>
        <w:ind w:left="720" w:hanging="360"/>
      </w:pPr>
      <w:rPr>
        <w:rFonts w:cs="Lotus Linotype" w:hint="default"/>
        <w:bCs w:val="0"/>
        <w:iCs w:val="0"/>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FC0C0C"/>
    <w:multiLevelType w:val="hybridMultilevel"/>
    <w:tmpl w:val="B3B6F3C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9841423"/>
    <w:multiLevelType w:val="hybridMultilevel"/>
    <w:tmpl w:val="31B8E33A"/>
    <w:lvl w:ilvl="0" w:tplc="4F54B580">
      <w:start w:val="1"/>
      <w:numFmt w:val="decimal"/>
      <w:lvlText w:val="(%1)"/>
      <w:lvlJc w:val="left"/>
      <w:pPr>
        <w:ind w:left="1080" w:hanging="720"/>
      </w:pPr>
      <w:rPr>
        <w:rFonts w:cs="Lotus Linotype" w:hint="default"/>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C854371"/>
    <w:multiLevelType w:val="hybridMultilevel"/>
    <w:tmpl w:val="D4E4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7"/>
  </w:num>
  <w:num w:numId="3">
    <w:abstractNumId w:val="26"/>
  </w:num>
  <w:num w:numId="4">
    <w:abstractNumId w:val="34"/>
  </w:num>
  <w:num w:numId="5">
    <w:abstractNumId w:val="31"/>
  </w:num>
  <w:num w:numId="6">
    <w:abstractNumId w:val="19"/>
  </w:num>
  <w:num w:numId="7">
    <w:abstractNumId w:val="20"/>
  </w:num>
  <w:num w:numId="8">
    <w:abstractNumId w:val="14"/>
  </w:num>
  <w:num w:numId="9">
    <w:abstractNumId w:val="2"/>
  </w:num>
  <w:num w:numId="10">
    <w:abstractNumId w:val="27"/>
  </w:num>
  <w:num w:numId="11">
    <w:abstractNumId w:val="3"/>
  </w:num>
  <w:num w:numId="12">
    <w:abstractNumId w:val="0"/>
  </w:num>
  <w:num w:numId="13">
    <w:abstractNumId w:val="17"/>
  </w:num>
  <w:num w:numId="14">
    <w:abstractNumId w:val="22"/>
  </w:num>
  <w:num w:numId="15">
    <w:abstractNumId w:val="24"/>
  </w:num>
  <w:num w:numId="16">
    <w:abstractNumId w:val="9"/>
  </w:num>
  <w:num w:numId="17">
    <w:abstractNumId w:val="1"/>
  </w:num>
  <w:num w:numId="18">
    <w:abstractNumId w:val="18"/>
  </w:num>
  <w:num w:numId="19">
    <w:abstractNumId w:val="28"/>
  </w:num>
  <w:num w:numId="20">
    <w:abstractNumId w:val="16"/>
  </w:num>
  <w:num w:numId="21">
    <w:abstractNumId w:val="5"/>
  </w:num>
  <w:num w:numId="22">
    <w:abstractNumId w:val="21"/>
  </w:num>
  <w:num w:numId="23">
    <w:abstractNumId w:val="8"/>
  </w:num>
  <w:num w:numId="24">
    <w:abstractNumId w:val="12"/>
  </w:num>
  <w:num w:numId="25">
    <w:abstractNumId w:val="6"/>
  </w:num>
  <w:num w:numId="26">
    <w:abstractNumId w:val="11"/>
  </w:num>
  <w:num w:numId="27">
    <w:abstractNumId w:val="25"/>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15"/>
  </w:num>
  <w:num w:numId="31">
    <w:abstractNumId w:val="12"/>
  </w:num>
  <w:num w:numId="32">
    <w:abstractNumId w:val="6"/>
  </w:num>
  <w:num w:numId="33">
    <w:abstractNumId w:val="30"/>
  </w:num>
  <w:num w:numId="34">
    <w:abstractNumId w:val="10"/>
  </w:num>
  <w:num w:numId="35">
    <w:abstractNumId w:val="32"/>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29"/>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grammar="clean"/>
  <w:defaultTabStop w:val="720"/>
  <w:doNotHyphenateCaps/>
  <w:evenAndOddHeaders/>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260"/>
    <w:rsid w:val="0000196A"/>
    <w:rsid w:val="00007054"/>
    <w:rsid w:val="00014108"/>
    <w:rsid w:val="00015E91"/>
    <w:rsid w:val="00023EC8"/>
    <w:rsid w:val="00025770"/>
    <w:rsid w:val="0003030C"/>
    <w:rsid w:val="00031C90"/>
    <w:rsid w:val="00033DB9"/>
    <w:rsid w:val="00046A4D"/>
    <w:rsid w:val="00063950"/>
    <w:rsid w:val="00085D00"/>
    <w:rsid w:val="000932BC"/>
    <w:rsid w:val="000940F1"/>
    <w:rsid w:val="00096D64"/>
    <w:rsid w:val="000A478C"/>
    <w:rsid w:val="000B0D3B"/>
    <w:rsid w:val="000B5884"/>
    <w:rsid w:val="000B6B3A"/>
    <w:rsid w:val="000C65C4"/>
    <w:rsid w:val="000C7E4D"/>
    <w:rsid w:val="000D1C92"/>
    <w:rsid w:val="000D251C"/>
    <w:rsid w:val="000D2E25"/>
    <w:rsid w:val="000D3569"/>
    <w:rsid w:val="000F20C6"/>
    <w:rsid w:val="00101A28"/>
    <w:rsid w:val="001065CA"/>
    <w:rsid w:val="001110FB"/>
    <w:rsid w:val="00125FF2"/>
    <w:rsid w:val="0012644A"/>
    <w:rsid w:val="001310EA"/>
    <w:rsid w:val="00136AC0"/>
    <w:rsid w:val="0014292E"/>
    <w:rsid w:val="0014794D"/>
    <w:rsid w:val="00157EEB"/>
    <w:rsid w:val="0016480D"/>
    <w:rsid w:val="001722A8"/>
    <w:rsid w:val="00185749"/>
    <w:rsid w:val="00193A5F"/>
    <w:rsid w:val="00193CCC"/>
    <w:rsid w:val="00194256"/>
    <w:rsid w:val="00197A1B"/>
    <w:rsid w:val="001A5FBA"/>
    <w:rsid w:val="001A6308"/>
    <w:rsid w:val="001B376D"/>
    <w:rsid w:val="001C5198"/>
    <w:rsid w:val="001C6218"/>
    <w:rsid w:val="001C674A"/>
    <w:rsid w:val="001D064A"/>
    <w:rsid w:val="001E54A3"/>
    <w:rsid w:val="001F563E"/>
    <w:rsid w:val="002000F9"/>
    <w:rsid w:val="00202EF0"/>
    <w:rsid w:val="00226F6B"/>
    <w:rsid w:val="00231F11"/>
    <w:rsid w:val="002322CC"/>
    <w:rsid w:val="00236980"/>
    <w:rsid w:val="002541D8"/>
    <w:rsid w:val="00265C6F"/>
    <w:rsid w:val="002703E9"/>
    <w:rsid w:val="002913EF"/>
    <w:rsid w:val="0029430D"/>
    <w:rsid w:val="002944B3"/>
    <w:rsid w:val="002C1FD3"/>
    <w:rsid w:val="002C5C01"/>
    <w:rsid w:val="002D32CF"/>
    <w:rsid w:val="002E014B"/>
    <w:rsid w:val="002F0DEB"/>
    <w:rsid w:val="002F4C43"/>
    <w:rsid w:val="00302DDB"/>
    <w:rsid w:val="003059F1"/>
    <w:rsid w:val="003078CA"/>
    <w:rsid w:val="00314F70"/>
    <w:rsid w:val="00315642"/>
    <w:rsid w:val="00322F2A"/>
    <w:rsid w:val="00325C14"/>
    <w:rsid w:val="003350F1"/>
    <w:rsid w:val="00335934"/>
    <w:rsid w:val="00352B4F"/>
    <w:rsid w:val="00353F61"/>
    <w:rsid w:val="00356965"/>
    <w:rsid w:val="0036376D"/>
    <w:rsid w:val="00364CB5"/>
    <w:rsid w:val="00373E92"/>
    <w:rsid w:val="003772C4"/>
    <w:rsid w:val="003819FA"/>
    <w:rsid w:val="00382FBB"/>
    <w:rsid w:val="00386E35"/>
    <w:rsid w:val="00387831"/>
    <w:rsid w:val="00394A4E"/>
    <w:rsid w:val="003B0686"/>
    <w:rsid w:val="003B3FDF"/>
    <w:rsid w:val="003C01B7"/>
    <w:rsid w:val="003C1934"/>
    <w:rsid w:val="003C1FFB"/>
    <w:rsid w:val="003C300B"/>
    <w:rsid w:val="003D00B7"/>
    <w:rsid w:val="003D12EE"/>
    <w:rsid w:val="003D265D"/>
    <w:rsid w:val="003D3CC7"/>
    <w:rsid w:val="003D56FA"/>
    <w:rsid w:val="003D66B8"/>
    <w:rsid w:val="003E205A"/>
    <w:rsid w:val="00404984"/>
    <w:rsid w:val="0041651F"/>
    <w:rsid w:val="00425689"/>
    <w:rsid w:val="00430928"/>
    <w:rsid w:val="00433467"/>
    <w:rsid w:val="0043748C"/>
    <w:rsid w:val="004537C8"/>
    <w:rsid w:val="004607C2"/>
    <w:rsid w:val="0046254E"/>
    <w:rsid w:val="00472DCA"/>
    <w:rsid w:val="0047611A"/>
    <w:rsid w:val="00485767"/>
    <w:rsid w:val="004910CC"/>
    <w:rsid w:val="004972B0"/>
    <w:rsid w:val="004B2B25"/>
    <w:rsid w:val="004B2D7D"/>
    <w:rsid w:val="004C2561"/>
    <w:rsid w:val="004C25A6"/>
    <w:rsid w:val="004D3329"/>
    <w:rsid w:val="004E0A1C"/>
    <w:rsid w:val="004E2C57"/>
    <w:rsid w:val="004E4C39"/>
    <w:rsid w:val="004E5023"/>
    <w:rsid w:val="004E77F6"/>
    <w:rsid w:val="004F050F"/>
    <w:rsid w:val="004F092B"/>
    <w:rsid w:val="004F1CDA"/>
    <w:rsid w:val="004F50F3"/>
    <w:rsid w:val="00507B27"/>
    <w:rsid w:val="00513A89"/>
    <w:rsid w:val="00513F71"/>
    <w:rsid w:val="00514421"/>
    <w:rsid w:val="00514D6B"/>
    <w:rsid w:val="0051777D"/>
    <w:rsid w:val="0052203F"/>
    <w:rsid w:val="0053157A"/>
    <w:rsid w:val="00536C2F"/>
    <w:rsid w:val="00550422"/>
    <w:rsid w:val="005556EB"/>
    <w:rsid w:val="00565717"/>
    <w:rsid w:val="005675DF"/>
    <w:rsid w:val="00582E5C"/>
    <w:rsid w:val="0058566E"/>
    <w:rsid w:val="005A214E"/>
    <w:rsid w:val="005A2B20"/>
    <w:rsid w:val="005A4F93"/>
    <w:rsid w:val="005A51A0"/>
    <w:rsid w:val="005A5B54"/>
    <w:rsid w:val="005A5F84"/>
    <w:rsid w:val="005B6308"/>
    <w:rsid w:val="005C3B71"/>
    <w:rsid w:val="005D0AAD"/>
    <w:rsid w:val="005D3230"/>
    <w:rsid w:val="005D6005"/>
    <w:rsid w:val="005E1874"/>
    <w:rsid w:val="005E2930"/>
    <w:rsid w:val="005F51EC"/>
    <w:rsid w:val="005F6A7F"/>
    <w:rsid w:val="00601366"/>
    <w:rsid w:val="006030D2"/>
    <w:rsid w:val="00607C87"/>
    <w:rsid w:val="0061221B"/>
    <w:rsid w:val="006162EF"/>
    <w:rsid w:val="00627F22"/>
    <w:rsid w:val="00631F52"/>
    <w:rsid w:val="00633695"/>
    <w:rsid w:val="006536BA"/>
    <w:rsid w:val="00654A0B"/>
    <w:rsid w:val="00661163"/>
    <w:rsid w:val="006710A9"/>
    <w:rsid w:val="006A070C"/>
    <w:rsid w:val="006A23A4"/>
    <w:rsid w:val="006A29F6"/>
    <w:rsid w:val="006A3E18"/>
    <w:rsid w:val="006B0EE3"/>
    <w:rsid w:val="006B0F6C"/>
    <w:rsid w:val="006B395F"/>
    <w:rsid w:val="006B41AA"/>
    <w:rsid w:val="006C7091"/>
    <w:rsid w:val="006D58B8"/>
    <w:rsid w:val="006D5D71"/>
    <w:rsid w:val="006E0F6D"/>
    <w:rsid w:val="006E403D"/>
    <w:rsid w:val="006E5F66"/>
    <w:rsid w:val="006F4260"/>
    <w:rsid w:val="006F4EBD"/>
    <w:rsid w:val="006F55AB"/>
    <w:rsid w:val="006F7062"/>
    <w:rsid w:val="006F76E9"/>
    <w:rsid w:val="00712A30"/>
    <w:rsid w:val="00720D0E"/>
    <w:rsid w:val="0072607B"/>
    <w:rsid w:val="00726F46"/>
    <w:rsid w:val="00731259"/>
    <w:rsid w:val="00732A90"/>
    <w:rsid w:val="007374B0"/>
    <w:rsid w:val="007411B8"/>
    <w:rsid w:val="00744B40"/>
    <w:rsid w:val="00747F43"/>
    <w:rsid w:val="0075099A"/>
    <w:rsid w:val="0075562E"/>
    <w:rsid w:val="00755B18"/>
    <w:rsid w:val="007669EF"/>
    <w:rsid w:val="00770580"/>
    <w:rsid w:val="00773B85"/>
    <w:rsid w:val="00784104"/>
    <w:rsid w:val="00794CAC"/>
    <w:rsid w:val="007C0C48"/>
    <w:rsid w:val="007C33A1"/>
    <w:rsid w:val="007D1975"/>
    <w:rsid w:val="007E041D"/>
    <w:rsid w:val="007E56FC"/>
    <w:rsid w:val="007F0A3D"/>
    <w:rsid w:val="007F2FD0"/>
    <w:rsid w:val="007F698E"/>
    <w:rsid w:val="0080155A"/>
    <w:rsid w:val="008117E1"/>
    <w:rsid w:val="00817184"/>
    <w:rsid w:val="00820817"/>
    <w:rsid w:val="008224FC"/>
    <w:rsid w:val="00822EBC"/>
    <w:rsid w:val="0082369A"/>
    <w:rsid w:val="00824FAE"/>
    <w:rsid w:val="00826870"/>
    <w:rsid w:val="00835868"/>
    <w:rsid w:val="0084665F"/>
    <w:rsid w:val="00854C1F"/>
    <w:rsid w:val="00856F81"/>
    <w:rsid w:val="008678BE"/>
    <w:rsid w:val="00871F38"/>
    <w:rsid w:val="00881E13"/>
    <w:rsid w:val="00885853"/>
    <w:rsid w:val="00890EC7"/>
    <w:rsid w:val="008A21E6"/>
    <w:rsid w:val="008A462E"/>
    <w:rsid w:val="008B1CEC"/>
    <w:rsid w:val="008B386B"/>
    <w:rsid w:val="008B4376"/>
    <w:rsid w:val="008C0DB6"/>
    <w:rsid w:val="008C773D"/>
    <w:rsid w:val="008D21D7"/>
    <w:rsid w:val="008D340E"/>
    <w:rsid w:val="008E4C77"/>
    <w:rsid w:val="008E5CF9"/>
    <w:rsid w:val="008E70F2"/>
    <w:rsid w:val="008F420F"/>
    <w:rsid w:val="00913AF3"/>
    <w:rsid w:val="0093070F"/>
    <w:rsid w:val="00937874"/>
    <w:rsid w:val="0094244F"/>
    <w:rsid w:val="00951B68"/>
    <w:rsid w:val="00953DCE"/>
    <w:rsid w:val="009814EC"/>
    <w:rsid w:val="009833EA"/>
    <w:rsid w:val="0098345D"/>
    <w:rsid w:val="0098750D"/>
    <w:rsid w:val="00991A76"/>
    <w:rsid w:val="00993600"/>
    <w:rsid w:val="009B0101"/>
    <w:rsid w:val="009B6ED3"/>
    <w:rsid w:val="009B7253"/>
    <w:rsid w:val="009C2BE1"/>
    <w:rsid w:val="009D154F"/>
    <w:rsid w:val="009D1715"/>
    <w:rsid w:val="009D5147"/>
    <w:rsid w:val="00A00415"/>
    <w:rsid w:val="00A11CA1"/>
    <w:rsid w:val="00A14562"/>
    <w:rsid w:val="00A23527"/>
    <w:rsid w:val="00A31719"/>
    <w:rsid w:val="00A433BA"/>
    <w:rsid w:val="00A43431"/>
    <w:rsid w:val="00A53CEC"/>
    <w:rsid w:val="00A56D56"/>
    <w:rsid w:val="00A6645E"/>
    <w:rsid w:val="00A70792"/>
    <w:rsid w:val="00A71CF0"/>
    <w:rsid w:val="00A73D65"/>
    <w:rsid w:val="00A751CF"/>
    <w:rsid w:val="00A807A8"/>
    <w:rsid w:val="00A85678"/>
    <w:rsid w:val="00A91F98"/>
    <w:rsid w:val="00A96509"/>
    <w:rsid w:val="00AA44D5"/>
    <w:rsid w:val="00AB0C0C"/>
    <w:rsid w:val="00AB306A"/>
    <w:rsid w:val="00AC2726"/>
    <w:rsid w:val="00AD037C"/>
    <w:rsid w:val="00AD1D9D"/>
    <w:rsid w:val="00AD5189"/>
    <w:rsid w:val="00AE044A"/>
    <w:rsid w:val="00AF4CB2"/>
    <w:rsid w:val="00AF5409"/>
    <w:rsid w:val="00AF56B1"/>
    <w:rsid w:val="00B06368"/>
    <w:rsid w:val="00B20175"/>
    <w:rsid w:val="00B63E40"/>
    <w:rsid w:val="00B76FA0"/>
    <w:rsid w:val="00B853D6"/>
    <w:rsid w:val="00B903A8"/>
    <w:rsid w:val="00B905DE"/>
    <w:rsid w:val="00B90F48"/>
    <w:rsid w:val="00B955CA"/>
    <w:rsid w:val="00BA1490"/>
    <w:rsid w:val="00BA409D"/>
    <w:rsid w:val="00BA73C9"/>
    <w:rsid w:val="00BB4D81"/>
    <w:rsid w:val="00BC0C7B"/>
    <w:rsid w:val="00BC5028"/>
    <w:rsid w:val="00BC671E"/>
    <w:rsid w:val="00BD386F"/>
    <w:rsid w:val="00BD3C8F"/>
    <w:rsid w:val="00BD4F5D"/>
    <w:rsid w:val="00BF1814"/>
    <w:rsid w:val="00BF1888"/>
    <w:rsid w:val="00C0355C"/>
    <w:rsid w:val="00C0739D"/>
    <w:rsid w:val="00C11580"/>
    <w:rsid w:val="00C11FDB"/>
    <w:rsid w:val="00C1242E"/>
    <w:rsid w:val="00C23376"/>
    <w:rsid w:val="00C253CE"/>
    <w:rsid w:val="00C32C79"/>
    <w:rsid w:val="00C33EA8"/>
    <w:rsid w:val="00C348E5"/>
    <w:rsid w:val="00C47541"/>
    <w:rsid w:val="00C475F7"/>
    <w:rsid w:val="00C53324"/>
    <w:rsid w:val="00C57CB5"/>
    <w:rsid w:val="00C80C82"/>
    <w:rsid w:val="00C84A97"/>
    <w:rsid w:val="00CA3EF4"/>
    <w:rsid w:val="00CB304D"/>
    <w:rsid w:val="00CE197A"/>
    <w:rsid w:val="00CE43BC"/>
    <w:rsid w:val="00D10ACC"/>
    <w:rsid w:val="00D232D7"/>
    <w:rsid w:val="00D27024"/>
    <w:rsid w:val="00D31E92"/>
    <w:rsid w:val="00D32275"/>
    <w:rsid w:val="00D330BE"/>
    <w:rsid w:val="00D34281"/>
    <w:rsid w:val="00D35E3D"/>
    <w:rsid w:val="00D378DC"/>
    <w:rsid w:val="00D42AFD"/>
    <w:rsid w:val="00D4396B"/>
    <w:rsid w:val="00D50630"/>
    <w:rsid w:val="00D6301A"/>
    <w:rsid w:val="00D6534C"/>
    <w:rsid w:val="00D66B32"/>
    <w:rsid w:val="00D7136C"/>
    <w:rsid w:val="00D86E25"/>
    <w:rsid w:val="00D86E27"/>
    <w:rsid w:val="00D97AAB"/>
    <w:rsid w:val="00DB08BD"/>
    <w:rsid w:val="00DB7885"/>
    <w:rsid w:val="00DC21A9"/>
    <w:rsid w:val="00DD6289"/>
    <w:rsid w:val="00DE1CF0"/>
    <w:rsid w:val="00DE321D"/>
    <w:rsid w:val="00DE6A65"/>
    <w:rsid w:val="00DF79B2"/>
    <w:rsid w:val="00E05AF4"/>
    <w:rsid w:val="00E06C73"/>
    <w:rsid w:val="00E12B42"/>
    <w:rsid w:val="00E15C7E"/>
    <w:rsid w:val="00E16543"/>
    <w:rsid w:val="00E25041"/>
    <w:rsid w:val="00E350BA"/>
    <w:rsid w:val="00E3660B"/>
    <w:rsid w:val="00E423A6"/>
    <w:rsid w:val="00E43B86"/>
    <w:rsid w:val="00E657D8"/>
    <w:rsid w:val="00E71CBF"/>
    <w:rsid w:val="00E84883"/>
    <w:rsid w:val="00EA1F1A"/>
    <w:rsid w:val="00EA30FA"/>
    <w:rsid w:val="00EA32BB"/>
    <w:rsid w:val="00EA63E3"/>
    <w:rsid w:val="00EC0CAA"/>
    <w:rsid w:val="00EC4FE9"/>
    <w:rsid w:val="00ED7E4E"/>
    <w:rsid w:val="00EF3CE6"/>
    <w:rsid w:val="00EF5A9E"/>
    <w:rsid w:val="00F02D94"/>
    <w:rsid w:val="00F077BD"/>
    <w:rsid w:val="00F11BD7"/>
    <w:rsid w:val="00F134AF"/>
    <w:rsid w:val="00F13612"/>
    <w:rsid w:val="00F226DB"/>
    <w:rsid w:val="00F27C3F"/>
    <w:rsid w:val="00F30F7A"/>
    <w:rsid w:val="00F32AE6"/>
    <w:rsid w:val="00F5128F"/>
    <w:rsid w:val="00F707B5"/>
    <w:rsid w:val="00F7191C"/>
    <w:rsid w:val="00F81008"/>
    <w:rsid w:val="00F810A7"/>
    <w:rsid w:val="00F84CA9"/>
    <w:rsid w:val="00F9481F"/>
    <w:rsid w:val="00F95878"/>
    <w:rsid w:val="00F9718A"/>
    <w:rsid w:val="00FA14D3"/>
    <w:rsid w:val="00FA2613"/>
    <w:rsid w:val="00FA27B3"/>
    <w:rsid w:val="00FA2946"/>
    <w:rsid w:val="00FA2D09"/>
    <w:rsid w:val="00FA5015"/>
    <w:rsid w:val="00FA7DBA"/>
    <w:rsid w:val="00FB5C24"/>
    <w:rsid w:val="00FD0A69"/>
    <w:rsid w:val="00FD7839"/>
    <w:rsid w:val="00FE453F"/>
    <w:rsid w:val="00FF6D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footer" w:uiPriority="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rPr>
      <w:sz w:val="22"/>
      <w:szCs w:val="22"/>
    </w:r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uiPriority w:val="99"/>
    <w:qFormat/>
    <w:rsid w:val="003D3CC7"/>
    <w:pPr>
      <w:keepNext/>
      <w:keepLines/>
      <w:bidi/>
      <w:spacing w:before="200" w:after="0"/>
      <w:outlineLvl w:val="2"/>
    </w:pPr>
    <w:rPr>
      <w:rFonts w:ascii="Traditional Arabic" w:eastAsia="Times New Roman" w:hAnsi="Traditional Arabic" w:cs="Traditional Arabic"/>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D3CC7"/>
    <w:rPr>
      <w:rFonts w:ascii="Traditional Arabic" w:hAnsi="Traditional Arabic"/>
      <w:b/>
      <w:sz w:val="44"/>
    </w:rPr>
  </w:style>
  <w:style w:type="character" w:customStyle="1" w:styleId="Heading2Char">
    <w:name w:val="Heading 2 Char"/>
    <w:link w:val="Heading2"/>
    <w:locked/>
    <w:rsid w:val="003D3CC7"/>
    <w:rPr>
      <w:rFonts w:ascii="Traditional Arabic" w:hAnsi="Traditional Arabic"/>
      <w:b/>
      <w:sz w:val="40"/>
      <w:u w:val="single"/>
    </w:rPr>
  </w:style>
  <w:style w:type="character" w:customStyle="1" w:styleId="Heading3Char">
    <w:name w:val="Heading 3 Char"/>
    <w:link w:val="Heading3"/>
    <w:uiPriority w:val="99"/>
    <w:locked/>
    <w:rsid w:val="003D3CC7"/>
    <w:rPr>
      <w:rFonts w:ascii="Traditional Arabic" w:hAnsi="Traditional Arabic"/>
      <w:b/>
      <w:sz w:val="36"/>
    </w:rPr>
  </w:style>
  <w:style w:type="paragraph" w:styleId="FootnoteText">
    <w:name w:val="footnote text"/>
    <w:basedOn w:val="Normal"/>
    <w:link w:val="FootnoteTextChar"/>
    <w:uiPriority w:val="99"/>
    <w:semiHidden/>
    <w:rsid w:val="00CE43BC"/>
    <w:rPr>
      <w:sz w:val="20"/>
      <w:szCs w:val="20"/>
    </w:rPr>
  </w:style>
  <w:style w:type="character" w:customStyle="1" w:styleId="FootnoteTextChar">
    <w:name w:val="Footnote Text Char"/>
    <w:link w:val="FootnoteText"/>
    <w:uiPriority w:val="99"/>
    <w:locked/>
    <w:rsid w:val="00CE43BC"/>
    <w:rPr>
      <w:rFonts w:ascii="Calibri" w:hAnsi="Calibri"/>
      <w:sz w:val="20"/>
    </w:rPr>
  </w:style>
  <w:style w:type="table" w:styleId="TableGrid">
    <w:name w:val="Table Grid"/>
    <w:basedOn w:val="TableNormal"/>
    <w:uiPriority w:val="99"/>
    <w:rsid w:val="00CE4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FA2946"/>
    <w:rPr>
      <w:rFonts w:cs="Times New Roman"/>
      <w:color w:val="0000FF"/>
      <w:u w:val="single"/>
    </w:rPr>
  </w:style>
  <w:style w:type="paragraph" w:styleId="ListParagraph">
    <w:name w:val="List Paragraph"/>
    <w:basedOn w:val="Normal"/>
    <w:uiPriority w:val="34"/>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39"/>
    <w:rsid w:val="00D6534C"/>
    <w:pPr>
      <w:spacing w:before="120" w:after="0"/>
    </w:pPr>
    <w:rPr>
      <w:rFonts w:cs="Times New Roman"/>
      <w:b/>
      <w:bCs/>
      <w:i/>
      <w:iCs/>
      <w:sz w:val="24"/>
      <w:szCs w:val="28"/>
    </w:rPr>
  </w:style>
  <w:style w:type="paragraph" w:styleId="TOC2">
    <w:name w:val="toc 2"/>
    <w:basedOn w:val="Normal"/>
    <w:next w:val="Normal"/>
    <w:autoRedefine/>
    <w:uiPriority w:val="39"/>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6534C"/>
    <w:rPr>
      <w:rFonts w:ascii="Tahoma" w:hAnsi="Tahoma"/>
      <w:sz w:val="16"/>
    </w:rPr>
  </w:style>
  <w:style w:type="character" w:styleId="FootnoteReference">
    <w:name w:val="footnote reference"/>
    <w:uiPriority w:val="99"/>
    <w:semiHidden/>
    <w:rsid w:val="00BC5028"/>
    <w:rPr>
      <w:rFonts w:cs="Times New Roman"/>
      <w:vertAlign w:val="superscript"/>
    </w:rPr>
  </w:style>
  <w:style w:type="paragraph" w:styleId="NoSpacing">
    <w:name w:val="No Spacing"/>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E70F2"/>
  </w:style>
  <w:style w:type="paragraph" w:styleId="Footer">
    <w:name w:val="footer"/>
    <w:basedOn w:val="Normal"/>
    <w:link w:val="FooterChar"/>
    <w:rsid w:val="008E70F2"/>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8E70F2"/>
  </w:style>
  <w:style w:type="paragraph" w:styleId="EndnoteText">
    <w:name w:val="endnote text"/>
    <w:basedOn w:val="Normal"/>
    <w:link w:val="EndnoteTextChar"/>
    <w:uiPriority w:val="99"/>
    <w:semiHidden/>
    <w:rsid w:val="00C11FDB"/>
    <w:pPr>
      <w:spacing w:after="0" w:line="240" w:lineRule="auto"/>
    </w:pPr>
    <w:rPr>
      <w:sz w:val="20"/>
      <w:szCs w:val="20"/>
    </w:rPr>
  </w:style>
  <w:style w:type="character" w:customStyle="1" w:styleId="EndnoteTextChar">
    <w:name w:val="Endnote Text Char"/>
    <w:link w:val="EndnoteText"/>
    <w:uiPriority w:val="99"/>
    <w:semiHidden/>
    <w:locked/>
    <w:rsid w:val="00C11FDB"/>
    <w:rPr>
      <w:sz w:val="20"/>
    </w:rPr>
  </w:style>
  <w:style w:type="character" w:styleId="EndnoteReference">
    <w:name w:val="endnote reference"/>
    <w:uiPriority w:val="99"/>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uiPriority w:val="99"/>
    <w:rsid w:val="000C7E4D"/>
    <w:rPr>
      <w:rFonts w:cs="Times New Roman"/>
    </w:rPr>
  </w:style>
  <w:style w:type="paragraph" w:styleId="TOC3">
    <w:name w:val="toc 3"/>
    <w:basedOn w:val="Normal"/>
    <w:next w:val="Normal"/>
    <w:autoRedefine/>
    <w:uiPriority w:val="99"/>
    <w:semiHidden/>
    <w:locked/>
    <w:rsid w:val="00513F71"/>
    <w:pPr>
      <w:spacing w:after="0"/>
      <w:ind w:left="440"/>
    </w:pPr>
    <w:rPr>
      <w:rFonts w:cs="Times New Roman"/>
      <w:sz w:val="20"/>
      <w:szCs w:val="24"/>
    </w:rPr>
  </w:style>
  <w:style w:type="paragraph" w:styleId="TOC4">
    <w:name w:val="toc 4"/>
    <w:basedOn w:val="Normal"/>
    <w:next w:val="Normal"/>
    <w:autoRedefine/>
    <w:uiPriority w:val="99"/>
    <w:semiHidden/>
    <w:locked/>
    <w:rsid w:val="00513F71"/>
    <w:pPr>
      <w:spacing w:after="0"/>
      <w:ind w:left="660"/>
    </w:pPr>
    <w:rPr>
      <w:rFonts w:cs="Times New Roman"/>
      <w:sz w:val="20"/>
      <w:szCs w:val="24"/>
    </w:rPr>
  </w:style>
  <w:style w:type="paragraph" w:styleId="TOC5">
    <w:name w:val="toc 5"/>
    <w:basedOn w:val="Normal"/>
    <w:next w:val="Normal"/>
    <w:autoRedefine/>
    <w:uiPriority w:val="99"/>
    <w:semiHidden/>
    <w:locked/>
    <w:rsid w:val="00513F71"/>
    <w:pPr>
      <w:spacing w:after="0"/>
      <w:ind w:left="880"/>
    </w:pPr>
    <w:rPr>
      <w:rFonts w:cs="Times New Roman"/>
      <w:sz w:val="20"/>
      <w:szCs w:val="24"/>
    </w:rPr>
  </w:style>
  <w:style w:type="paragraph" w:styleId="TOC6">
    <w:name w:val="toc 6"/>
    <w:basedOn w:val="Normal"/>
    <w:next w:val="Normal"/>
    <w:autoRedefine/>
    <w:uiPriority w:val="99"/>
    <w:semiHidden/>
    <w:locked/>
    <w:rsid w:val="00513F71"/>
    <w:pPr>
      <w:spacing w:after="0"/>
      <w:ind w:left="1100"/>
    </w:pPr>
    <w:rPr>
      <w:rFonts w:cs="Times New Roman"/>
      <w:sz w:val="20"/>
      <w:szCs w:val="24"/>
    </w:rPr>
  </w:style>
  <w:style w:type="paragraph" w:styleId="TOC7">
    <w:name w:val="toc 7"/>
    <w:basedOn w:val="Normal"/>
    <w:next w:val="Normal"/>
    <w:autoRedefine/>
    <w:uiPriority w:val="99"/>
    <w:semiHidden/>
    <w:locked/>
    <w:rsid w:val="00513F71"/>
    <w:pPr>
      <w:spacing w:after="0"/>
      <w:ind w:left="1320"/>
    </w:pPr>
    <w:rPr>
      <w:rFonts w:cs="Times New Roman"/>
      <w:sz w:val="20"/>
      <w:szCs w:val="24"/>
    </w:rPr>
  </w:style>
  <w:style w:type="paragraph" w:styleId="TOC8">
    <w:name w:val="toc 8"/>
    <w:basedOn w:val="Normal"/>
    <w:next w:val="Normal"/>
    <w:autoRedefine/>
    <w:uiPriority w:val="99"/>
    <w:semiHidden/>
    <w:locked/>
    <w:rsid w:val="00513F71"/>
    <w:pPr>
      <w:spacing w:after="0"/>
      <w:ind w:left="1540"/>
    </w:pPr>
    <w:rPr>
      <w:rFonts w:cs="Times New Roman"/>
      <w:sz w:val="20"/>
      <w:szCs w:val="24"/>
    </w:rPr>
  </w:style>
  <w:style w:type="paragraph" w:styleId="TOC9">
    <w:name w:val="toc 9"/>
    <w:basedOn w:val="Normal"/>
    <w:next w:val="Normal"/>
    <w:autoRedefine/>
    <w:uiPriority w:val="99"/>
    <w:semiHidden/>
    <w:locked/>
    <w:rsid w:val="00513F71"/>
    <w:pPr>
      <w:spacing w:after="0"/>
      <w:ind w:left="1760"/>
    </w:pPr>
    <w:rPr>
      <w:rFonts w:cs="Times New Roman"/>
      <w:sz w:val="20"/>
      <w:szCs w:val="24"/>
    </w:rPr>
  </w:style>
  <w:style w:type="character" w:customStyle="1" w:styleId="apple-converted-space">
    <w:name w:val="apple-converted-space"/>
    <w:uiPriority w:val="99"/>
    <w:rsid w:val="006E403D"/>
  </w:style>
  <w:style w:type="paragraph" w:customStyle="1" w:styleId="msolistparagraph0">
    <w:name w:val="msolistparagraph"/>
    <w:basedOn w:val="Normal"/>
    <w:uiPriority w:val="99"/>
    <w:rsid w:val="00856F81"/>
    <w:pPr>
      <w:spacing w:after="160" w:line="256" w:lineRule="auto"/>
      <w:ind w:left="720"/>
    </w:pPr>
    <w:rPr>
      <w:rFonts w:eastAsia="Times New Roman"/>
    </w:rPr>
  </w:style>
  <w:style w:type="paragraph" w:styleId="NormalWeb">
    <w:name w:val="Normal (Web)"/>
    <w:basedOn w:val="Normal"/>
    <w:uiPriority w:val="99"/>
    <w:rsid w:val="008E5CF9"/>
    <w:pPr>
      <w:spacing w:before="100" w:beforeAutospacing="1" w:after="100" w:afterAutospacing="1" w:line="240" w:lineRule="auto"/>
    </w:pPr>
    <w:rPr>
      <w:rFonts w:ascii="Traditional Arabic" w:hAnsi="Traditional Arabic" w:cs="Traditional Arabic"/>
      <w:b/>
      <w:bCs/>
      <w:sz w:val="24"/>
      <w:szCs w:val="24"/>
    </w:rPr>
  </w:style>
  <w:style w:type="paragraph" w:customStyle="1" w:styleId="1">
    <w:name w:val="نمط إضافي 1"/>
    <w:basedOn w:val="Normal"/>
    <w:next w:val="Normal"/>
    <w:rsid w:val="0041651F"/>
    <w:pPr>
      <w:widowControl w:val="0"/>
      <w:bidi/>
      <w:spacing w:after="0" w:line="240" w:lineRule="auto"/>
    </w:pPr>
    <w:rPr>
      <w:rFonts w:ascii="Tahoma" w:eastAsia="Times New Roman" w:hAnsi="Tahoma" w:cs="Andalus"/>
      <w:color w:val="0000FF"/>
      <w:sz w:val="36"/>
      <w:szCs w:val="40"/>
      <w:lang w:eastAsia="ar-SA"/>
    </w:rPr>
  </w:style>
  <w:style w:type="paragraph" w:customStyle="1" w:styleId="2">
    <w:name w:val="نمط إضافي 2"/>
    <w:basedOn w:val="Normal"/>
    <w:next w:val="Normal"/>
    <w:rsid w:val="0041651F"/>
    <w:pPr>
      <w:widowControl w:val="0"/>
      <w:bidi/>
      <w:spacing w:after="0" w:line="240" w:lineRule="auto"/>
    </w:pPr>
    <w:rPr>
      <w:rFonts w:ascii="Tahoma" w:eastAsia="Times New Roman" w:hAnsi="Tahoma" w:cs="Monotype Koufi"/>
      <w:bCs/>
      <w:color w:val="008000"/>
      <w:sz w:val="36"/>
      <w:szCs w:val="4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footer" w:uiPriority="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rPr>
      <w:sz w:val="22"/>
      <w:szCs w:val="22"/>
    </w:r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uiPriority w:val="99"/>
    <w:qFormat/>
    <w:rsid w:val="003D3CC7"/>
    <w:pPr>
      <w:keepNext/>
      <w:keepLines/>
      <w:bidi/>
      <w:spacing w:before="200" w:after="0"/>
      <w:outlineLvl w:val="2"/>
    </w:pPr>
    <w:rPr>
      <w:rFonts w:ascii="Traditional Arabic" w:eastAsia="Times New Roman" w:hAnsi="Traditional Arabic" w:cs="Traditional Arabic"/>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D3CC7"/>
    <w:rPr>
      <w:rFonts w:ascii="Traditional Arabic" w:hAnsi="Traditional Arabic"/>
      <w:b/>
      <w:sz w:val="44"/>
    </w:rPr>
  </w:style>
  <w:style w:type="character" w:customStyle="1" w:styleId="Heading2Char">
    <w:name w:val="Heading 2 Char"/>
    <w:link w:val="Heading2"/>
    <w:locked/>
    <w:rsid w:val="003D3CC7"/>
    <w:rPr>
      <w:rFonts w:ascii="Traditional Arabic" w:hAnsi="Traditional Arabic"/>
      <w:b/>
      <w:sz w:val="40"/>
      <w:u w:val="single"/>
    </w:rPr>
  </w:style>
  <w:style w:type="character" w:customStyle="1" w:styleId="Heading3Char">
    <w:name w:val="Heading 3 Char"/>
    <w:link w:val="Heading3"/>
    <w:uiPriority w:val="99"/>
    <w:locked/>
    <w:rsid w:val="003D3CC7"/>
    <w:rPr>
      <w:rFonts w:ascii="Traditional Arabic" w:hAnsi="Traditional Arabic"/>
      <w:b/>
      <w:sz w:val="36"/>
    </w:rPr>
  </w:style>
  <w:style w:type="paragraph" w:styleId="FootnoteText">
    <w:name w:val="footnote text"/>
    <w:basedOn w:val="Normal"/>
    <w:link w:val="FootnoteTextChar"/>
    <w:uiPriority w:val="99"/>
    <w:semiHidden/>
    <w:rsid w:val="00CE43BC"/>
    <w:rPr>
      <w:sz w:val="20"/>
      <w:szCs w:val="20"/>
    </w:rPr>
  </w:style>
  <w:style w:type="character" w:customStyle="1" w:styleId="FootnoteTextChar">
    <w:name w:val="Footnote Text Char"/>
    <w:link w:val="FootnoteText"/>
    <w:uiPriority w:val="99"/>
    <w:locked/>
    <w:rsid w:val="00CE43BC"/>
    <w:rPr>
      <w:rFonts w:ascii="Calibri" w:hAnsi="Calibri"/>
      <w:sz w:val="20"/>
    </w:rPr>
  </w:style>
  <w:style w:type="table" w:styleId="TableGrid">
    <w:name w:val="Table Grid"/>
    <w:basedOn w:val="TableNormal"/>
    <w:uiPriority w:val="99"/>
    <w:rsid w:val="00CE4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FA2946"/>
    <w:rPr>
      <w:rFonts w:cs="Times New Roman"/>
      <w:color w:val="0000FF"/>
      <w:u w:val="single"/>
    </w:rPr>
  </w:style>
  <w:style w:type="paragraph" w:styleId="ListParagraph">
    <w:name w:val="List Paragraph"/>
    <w:basedOn w:val="Normal"/>
    <w:uiPriority w:val="34"/>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39"/>
    <w:rsid w:val="00D6534C"/>
    <w:pPr>
      <w:spacing w:before="120" w:after="0"/>
    </w:pPr>
    <w:rPr>
      <w:rFonts w:cs="Times New Roman"/>
      <w:b/>
      <w:bCs/>
      <w:i/>
      <w:iCs/>
      <w:sz w:val="24"/>
      <w:szCs w:val="28"/>
    </w:rPr>
  </w:style>
  <w:style w:type="paragraph" w:styleId="TOC2">
    <w:name w:val="toc 2"/>
    <w:basedOn w:val="Normal"/>
    <w:next w:val="Normal"/>
    <w:autoRedefine/>
    <w:uiPriority w:val="39"/>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6534C"/>
    <w:rPr>
      <w:rFonts w:ascii="Tahoma" w:hAnsi="Tahoma"/>
      <w:sz w:val="16"/>
    </w:rPr>
  </w:style>
  <w:style w:type="character" w:styleId="FootnoteReference">
    <w:name w:val="footnote reference"/>
    <w:uiPriority w:val="99"/>
    <w:semiHidden/>
    <w:rsid w:val="00BC5028"/>
    <w:rPr>
      <w:rFonts w:cs="Times New Roman"/>
      <w:vertAlign w:val="superscript"/>
    </w:rPr>
  </w:style>
  <w:style w:type="paragraph" w:styleId="NoSpacing">
    <w:name w:val="No Spacing"/>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E70F2"/>
  </w:style>
  <w:style w:type="paragraph" w:styleId="Footer">
    <w:name w:val="footer"/>
    <w:basedOn w:val="Normal"/>
    <w:link w:val="FooterChar"/>
    <w:rsid w:val="008E70F2"/>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8E70F2"/>
  </w:style>
  <w:style w:type="paragraph" w:styleId="EndnoteText">
    <w:name w:val="endnote text"/>
    <w:basedOn w:val="Normal"/>
    <w:link w:val="EndnoteTextChar"/>
    <w:uiPriority w:val="99"/>
    <w:semiHidden/>
    <w:rsid w:val="00C11FDB"/>
    <w:pPr>
      <w:spacing w:after="0" w:line="240" w:lineRule="auto"/>
    </w:pPr>
    <w:rPr>
      <w:sz w:val="20"/>
      <w:szCs w:val="20"/>
    </w:rPr>
  </w:style>
  <w:style w:type="character" w:customStyle="1" w:styleId="EndnoteTextChar">
    <w:name w:val="Endnote Text Char"/>
    <w:link w:val="EndnoteText"/>
    <w:uiPriority w:val="99"/>
    <w:semiHidden/>
    <w:locked/>
    <w:rsid w:val="00C11FDB"/>
    <w:rPr>
      <w:sz w:val="20"/>
    </w:rPr>
  </w:style>
  <w:style w:type="character" w:styleId="EndnoteReference">
    <w:name w:val="endnote reference"/>
    <w:uiPriority w:val="99"/>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uiPriority w:val="99"/>
    <w:rsid w:val="000C7E4D"/>
    <w:rPr>
      <w:rFonts w:cs="Times New Roman"/>
    </w:rPr>
  </w:style>
  <w:style w:type="paragraph" w:styleId="TOC3">
    <w:name w:val="toc 3"/>
    <w:basedOn w:val="Normal"/>
    <w:next w:val="Normal"/>
    <w:autoRedefine/>
    <w:uiPriority w:val="99"/>
    <w:semiHidden/>
    <w:locked/>
    <w:rsid w:val="00513F71"/>
    <w:pPr>
      <w:spacing w:after="0"/>
      <w:ind w:left="440"/>
    </w:pPr>
    <w:rPr>
      <w:rFonts w:cs="Times New Roman"/>
      <w:sz w:val="20"/>
      <w:szCs w:val="24"/>
    </w:rPr>
  </w:style>
  <w:style w:type="paragraph" w:styleId="TOC4">
    <w:name w:val="toc 4"/>
    <w:basedOn w:val="Normal"/>
    <w:next w:val="Normal"/>
    <w:autoRedefine/>
    <w:uiPriority w:val="99"/>
    <w:semiHidden/>
    <w:locked/>
    <w:rsid w:val="00513F71"/>
    <w:pPr>
      <w:spacing w:after="0"/>
      <w:ind w:left="660"/>
    </w:pPr>
    <w:rPr>
      <w:rFonts w:cs="Times New Roman"/>
      <w:sz w:val="20"/>
      <w:szCs w:val="24"/>
    </w:rPr>
  </w:style>
  <w:style w:type="paragraph" w:styleId="TOC5">
    <w:name w:val="toc 5"/>
    <w:basedOn w:val="Normal"/>
    <w:next w:val="Normal"/>
    <w:autoRedefine/>
    <w:uiPriority w:val="99"/>
    <w:semiHidden/>
    <w:locked/>
    <w:rsid w:val="00513F71"/>
    <w:pPr>
      <w:spacing w:after="0"/>
      <w:ind w:left="880"/>
    </w:pPr>
    <w:rPr>
      <w:rFonts w:cs="Times New Roman"/>
      <w:sz w:val="20"/>
      <w:szCs w:val="24"/>
    </w:rPr>
  </w:style>
  <w:style w:type="paragraph" w:styleId="TOC6">
    <w:name w:val="toc 6"/>
    <w:basedOn w:val="Normal"/>
    <w:next w:val="Normal"/>
    <w:autoRedefine/>
    <w:uiPriority w:val="99"/>
    <w:semiHidden/>
    <w:locked/>
    <w:rsid w:val="00513F71"/>
    <w:pPr>
      <w:spacing w:after="0"/>
      <w:ind w:left="1100"/>
    </w:pPr>
    <w:rPr>
      <w:rFonts w:cs="Times New Roman"/>
      <w:sz w:val="20"/>
      <w:szCs w:val="24"/>
    </w:rPr>
  </w:style>
  <w:style w:type="paragraph" w:styleId="TOC7">
    <w:name w:val="toc 7"/>
    <w:basedOn w:val="Normal"/>
    <w:next w:val="Normal"/>
    <w:autoRedefine/>
    <w:uiPriority w:val="99"/>
    <w:semiHidden/>
    <w:locked/>
    <w:rsid w:val="00513F71"/>
    <w:pPr>
      <w:spacing w:after="0"/>
      <w:ind w:left="1320"/>
    </w:pPr>
    <w:rPr>
      <w:rFonts w:cs="Times New Roman"/>
      <w:sz w:val="20"/>
      <w:szCs w:val="24"/>
    </w:rPr>
  </w:style>
  <w:style w:type="paragraph" w:styleId="TOC8">
    <w:name w:val="toc 8"/>
    <w:basedOn w:val="Normal"/>
    <w:next w:val="Normal"/>
    <w:autoRedefine/>
    <w:uiPriority w:val="99"/>
    <w:semiHidden/>
    <w:locked/>
    <w:rsid w:val="00513F71"/>
    <w:pPr>
      <w:spacing w:after="0"/>
      <w:ind w:left="1540"/>
    </w:pPr>
    <w:rPr>
      <w:rFonts w:cs="Times New Roman"/>
      <w:sz w:val="20"/>
      <w:szCs w:val="24"/>
    </w:rPr>
  </w:style>
  <w:style w:type="paragraph" w:styleId="TOC9">
    <w:name w:val="toc 9"/>
    <w:basedOn w:val="Normal"/>
    <w:next w:val="Normal"/>
    <w:autoRedefine/>
    <w:uiPriority w:val="99"/>
    <w:semiHidden/>
    <w:locked/>
    <w:rsid w:val="00513F71"/>
    <w:pPr>
      <w:spacing w:after="0"/>
      <w:ind w:left="1760"/>
    </w:pPr>
    <w:rPr>
      <w:rFonts w:cs="Times New Roman"/>
      <w:sz w:val="20"/>
      <w:szCs w:val="24"/>
    </w:rPr>
  </w:style>
  <w:style w:type="character" w:customStyle="1" w:styleId="apple-converted-space">
    <w:name w:val="apple-converted-space"/>
    <w:uiPriority w:val="99"/>
    <w:rsid w:val="006E403D"/>
  </w:style>
  <w:style w:type="paragraph" w:customStyle="1" w:styleId="msolistparagraph0">
    <w:name w:val="msolistparagraph"/>
    <w:basedOn w:val="Normal"/>
    <w:uiPriority w:val="99"/>
    <w:rsid w:val="00856F81"/>
    <w:pPr>
      <w:spacing w:after="160" w:line="256" w:lineRule="auto"/>
      <w:ind w:left="720"/>
    </w:pPr>
    <w:rPr>
      <w:rFonts w:eastAsia="Times New Roman"/>
    </w:rPr>
  </w:style>
  <w:style w:type="paragraph" w:styleId="NormalWeb">
    <w:name w:val="Normal (Web)"/>
    <w:basedOn w:val="Normal"/>
    <w:uiPriority w:val="99"/>
    <w:rsid w:val="008E5CF9"/>
    <w:pPr>
      <w:spacing w:before="100" w:beforeAutospacing="1" w:after="100" w:afterAutospacing="1" w:line="240" w:lineRule="auto"/>
    </w:pPr>
    <w:rPr>
      <w:rFonts w:ascii="Traditional Arabic" w:hAnsi="Traditional Arabic" w:cs="Traditional Arabic"/>
      <w:b/>
      <w:bCs/>
      <w:sz w:val="24"/>
      <w:szCs w:val="24"/>
    </w:rPr>
  </w:style>
  <w:style w:type="paragraph" w:customStyle="1" w:styleId="1">
    <w:name w:val="نمط إضافي 1"/>
    <w:basedOn w:val="Normal"/>
    <w:next w:val="Normal"/>
    <w:rsid w:val="0041651F"/>
    <w:pPr>
      <w:widowControl w:val="0"/>
      <w:bidi/>
      <w:spacing w:after="0" w:line="240" w:lineRule="auto"/>
    </w:pPr>
    <w:rPr>
      <w:rFonts w:ascii="Tahoma" w:eastAsia="Times New Roman" w:hAnsi="Tahoma" w:cs="Andalus"/>
      <w:color w:val="0000FF"/>
      <w:sz w:val="36"/>
      <w:szCs w:val="40"/>
      <w:lang w:eastAsia="ar-SA"/>
    </w:rPr>
  </w:style>
  <w:style w:type="paragraph" w:customStyle="1" w:styleId="2">
    <w:name w:val="نمط إضافي 2"/>
    <w:basedOn w:val="Normal"/>
    <w:next w:val="Normal"/>
    <w:rsid w:val="0041651F"/>
    <w:pPr>
      <w:widowControl w:val="0"/>
      <w:bidi/>
      <w:spacing w:after="0" w:line="240" w:lineRule="auto"/>
    </w:pPr>
    <w:rPr>
      <w:rFonts w:ascii="Tahoma" w:eastAsia="Times New Roman" w:hAnsi="Tahoma" w:cs="Monotype Koufi"/>
      <w:bCs/>
      <w:color w:val="008000"/>
      <w:sz w:val="36"/>
      <w:szCs w:val="4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294337">
      <w:marLeft w:val="0"/>
      <w:marRight w:val="0"/>
      <w:marTop w:val="0"/>
      <w:marBottom w:val="0"/>
      <w:divBdr>
        <w:top w:val="none" w:sz="0" w:space="0" w:color="auto"/>
        <w:left w:val="none" w:sz="0" w:space="0" w:color="auto"/>
        <w:bottom w:val="none" w:sz="0" w:space="0" w:color="auto"/>
        <w:right w:val="none" w:sz="0" w:space="0" w:color="auto"/>
      </w:divBdr>
      <w:divsChild>
        <w:div w:id="524294369">
          <w:marLeft w:val="1200"/>
          <w:marRight w:val="225"/>
          <w:marTop w:val="0"/>
          <w:marBottom w:val="0"/>
          <w:divBdr>
            <w:top w:val="none" w:sz="0" w:space="0" w:color="auto"/>
            <w:left w:val="none" w:sz="0" w:space="0" w:color="auto"/>
            <w:bottom w:val="none" w:sz="0" w:space="0" w:color="auto"/>
            <w:right w:val="none" w:sz="0" w:space="0" w:color="auto"/>
          </w:divBdr>
        </w:div>
      </w:divsChild>
    </w:div>
    <w:div w:id="524294339">
      <w:marLeft w:val="0"/>
      <w:marRight w:val="0"/>
      <w:marTop w:val="0"/>
      <w:marBottom w:val="0"/>
      <w:divBdr>
        <w:top w:val="none" w:sz="0" w:space="0" w:color="auto"/>
        <w:left w:val="none" w:sz="0" w:space="0" w:color="auto"/>
        <w:bottom w:val="none" w:sz="0" w:space="0" w:color="auto"/>
        <w:right w:val="none" w:sz="0" w:space="0" w:color="auto"/>
      </w:divBdr>
    </w:div>
    <w:div w:id="524294342">
      <w:marLeft w:val="0"/>
      <w:marRight w:val="0"/>
      <w:marTop w:val="0"/>
      <w:marBottom w:val="0"/>
      <w:divBdr>
        <w:top w:val="none" w:sz="0" w:space="0" w:color="auto"/>
        <w:left w:val="none" w:sz="0" w:space="0" w:color="auto"/>
        <w:bottom w:val="none" w:sz="0" w:space="0" w:color="auto"/>
        <w:right w:val="none" w:sz="0" w:space="0" w:color="auto"/>
      </w:divBdr>
    </w:div>
    <w:div w:id="524294343">
      <w:marLeft w:val="0"/>
      <w:marRight w:val="0"/>
      <w:marTop w:val="0"/>
      <w:marBottom w:val="0"/>
      <w:divBdr>
        <w:top w:val="none" w:sz="0" w:space="0" w:color="auto"/>
        <w:left w:val="none" w:sz="0" w:space="0" w:color="auto"/>
        <w:bottom w:val="none" w:sz="0" w:space="0" w:color="auto"/>
        <w:right w:val="none" w:sz="0" w:space="0" w:color="auto"/>
      </w:divBdr>
    </w:div>
    <w:div w:id="524294344">
      <w:marLeft w:val="0"/>
      <w:marRight w:val="0"/>
      <w:marTop w:val="0"/>
      <w:marBottom w:val="0"/>
      <w:divBdr>
        <w:top w:val="none" w:sz="0" w:space="0" w:color="auto"/>
        <w:left w:val="none" w:sz="0" w:space="0" w:color="auto"/>
        <w:bottom w:val="none" w:sz="0" w:space="0" w:color="auto"/>
        <w:right w:val="none" w:sz="0" w:space="0" w:color="auto"/>
      </w:divBdr>
    </w:div>
    <w:div w:id="524294345">
      <w:marLeft w:val="0"/>
      <w:marRight w:val="0"/>
      <w:marTop w:val="0"/>
      <w:marBottom w:val="0"/>
      <w:divBdr>
        <w:top w:val="none" w:sz="0" w:space="0" w:color="auto"/>
        <w:left w:val="none" w:sz="0" w:space="0" w:color="auto"/>
        <w:bottom w:val="none" w:sz="0" w:space="0" w:color="auto"/>
        <w:right w:val="none" w:sz="0" w:space="0" w:color="auto"/>
      </w:divBdr>
    </w:div>
    <w:div w:id="524294346">
      <w:marLeft w:val="0"/>
      <w:marRight w:val="0"/>
      <w:marTop w:val="0"/>
      <w:marBottom w:val="0"/>
      <w:divBdr>
        <w:top w:val="none" w:sz="0" w:space="0" w:color="auto"/>
        <w:left w:val="none" w:sz="0" w:space="0" w:color="auto"/>
        <w:bottom w:val="none" w:sz="0" w:space="0" w:color="auto"/>
        <w:right w:val="none" w:sz="0" w:space="0" w:color="auto"/>
      </w:divBdr>
    </w:div>
    <w:div w:id="524294349">
      <w:marLeft w:val="0"/>
      <w:marRight w:val="0"/>
      <w:marTop w:val="0"/>
      <w:marBottom w:val="0"/>
      <w:divBdr>
        <w:top w:val="none" w:sz="0" w:space="0" w:color="auto"/>
        <w:left w:val="none" w:sz="0" w:space="0" w:color="auto"/>
        <w:bottom w:val="none" w:sz="0" w:space="0" w:color="auto"/>
        <w:right w:val="none" w:sz="0" w:space="0" w:color="auto"/>
      </w:divBdr>
      <w:divsChild>
        <w:div w:id="524294382">
          <w:marLeft w:val="0"/>
          <w:marRight w:val="0"/>
          <w:marTop w:val="0"/>
          <w:marBottom w:val="0"/>
          <w:divBdr>
            <w:top w:val="none" w:sz="0" w:space="0" w:color="auto"/>
            <w:left w:val="none" w:sz="0" w:space="0" w:color="auto"/>
            <w:bottom w:val="none" w:sz="0" w:space="0" w:color="auto"/>
            <w:right w:val="none" w:sz="0" w:space="0" w:color="auto"/>
          </w:divBdr>
          <w:divsChild>
            <w:div w:id="524294350">
              <w:marLeft w:val="0"/>
              <w:marRight w:val="0"/>
              <w:marTop w:val="0"/>
              <w:marBottom w:val="0"/>
              <w:divBdr>
                <w:top w:val="none" w:sz="0" w:space="0" w:color="auto"/>
                <w:left w:val="none" w:sz="0" w:space="0" w:color="auto"/>
                <w:bottom w:val="none" w:sz="0" w:space="0" w:color="auto"/>
                <w:right w:val="none" w:sz="0" w:space="0" w:color="auto"/>
              </w:divBdr>
              <w:divsChild>
                <w:div w:id="52429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294351">
      <w:marLeft w:val="0"/>
      <w:marRight w:val="0"/>
      <w:marTop w:val="0"/>
      <w:marBottom w:val="0"/>
      <w:divBdr>
        <w:top w:val="none" w:sz="0" w:space="0" w:color="auto"/>
        <w:left w:val="none" w:sz="0" w:space="0" w:color="auto"/>
        <w:bottom w:val="none" w:sz="0" w:space="0" w:color="auto"/>
        <w:right w:val="none" w:sz="0" w:space="0" w:color="auto"/>
      </w:divBdr>
    </w:div>
    <w:div w:id="524294352">
      <w:marLeft w:val="0"/>
      <w:marRight w:val="0"/>
      <w:marTop w:val="0"/>
      <w:marBottom w:val="0"/>
      <w:divBdr>
        <w:top w:val="none" w:sz="0" w:space="0" w:color="auto"/>
        <w:left w:val="none" w:sz="0" w:space="0" w:color="auto"/>
        <w:bottom w:val="none" w:sz="0" w:space="0" w:color="auto"/>
        <w:right w:val="none" w:sz="0" w:space="0" w:color="auto"/>
      </w:divBdr>
    </w:div>
    <w:div w:id="524294354">
      <w:marLeft w:val="0"/>
      <w:marRight w:val="0"/>
      <w:marTop w:val="0"/>
      <w:marBottom w:val="0"/>
      <w:divBdr>
        <w:top w:val="none" w:sz="0" w:space="0" w:color="auto"/>
        <w:left w:val="none" w:sz="0" w:space="0" w:color="auto"/>
        <w:bottom w:val="none" w:sz="0" w:space="0" w:color="auto"/>
        <w:right w:val="none" w:sz="0" w:space="0" w:color="auto"/>
      </w:divBdr>
      <w:divsChild>
        <w:div w:id="524294381">
          <w:marLeft w:val="0"/>
          <w:marRight w:val="0"/>
          <w:marTop w:val="0"/>
          <w:marBottom w:val="0"/>
          <w:divBdr>
            <w:top w:val="none" w:sz="0" w:space="0" w:color="auto"/>
            <w:left w:val="none" w:sz="0" w:space="0" w:color="auto"/>
            <w:bottom w:val="none" w:sz="0" w:space="0" w:color="auto"/>
            <w:right w:val="none" w:sz="0" w:space="0" w:color="auto"/>
          </w:divBdr>
        </w:div>
      </w:divsChild>
    </w:div>
    <w:div w:id="524294355">
      <w:marLeft w:val="0"/>
      <w:marRight w:val="0"/>
      <w:marTop w:val="0"/>
      <w:marBottom w:val="0"/>
      <w:divBdr>
        <w:top w:val="none" w:sz="0" w:space="0" w:color="auto"/>
        <w:left w:val="none" w:sz="0" w:space="0" w:color="auto"/>
        <w:bottom w:val="none" w:sz="0" w:space="0" w:color="auto"/>
        <w:right w:val="none" w:sz="0" w:space="0" w:color="auto"/>
      </w:divBdr>
      <w:divsChild>
        <w:div w:id="524294338">
          <w:marLeft w:val="0"/>
          <w:marRight w:val="0"/>
          <w:marTop w:val="0"/>
          <w:marBottom w:val="0"/>
          <w:divBdr>
            <w:top w:val="none" w:sz="0" w:space="0" w:color="auto"/>
            <w:left w:val="none" w:sz="0" w:space="0" w:color="auto"/>
            <w:bottom w:val="none" w:sz="0" w:space="0" w:color="auto"/>
            <w:right w:val="none" w:sz="0" w:space="0" w:color="auto"/>
          </w:divBdr>
        </w:div>
      </w:divsChild>
    </w:div>
    <w:div w:id="524294356">
      <w:marLeft w:val="0"/>
      <w:marRight w:val="0"/>
      <w:marTop w:val="0"/>
      <w:marBottom w:val="0"/>
      <w:divBdr>
        <w:top w:val="none" w:sz="0" w:space="0" w:color="auto"/>
        <w:left w:val="none" w:sz="0" w:space="0" w:color="auto"/>
        <w:bottom w:val="none" w:sz="0" w:space="0" w:color="auto"/>
        <w:right w:val="none" w:sz="0" w:space="0" w:color="auto"/>
      </w:divBdr>
    </w:div>
    <w:div w:id="524294358">
      <w:marLeft w:val="0"/>
      <w:marRight w:val="0"/>
      <w:marTop w:val="0"/>
      <w:marBottom w:val="0"/>
      <w:divBdr>
        <w:top w:val="none" w:sz="0" w:space="0" w:color="auto"/>
        <w:left w:val="none" w:sz="0" w:space="0" w:color="auto"/>
        <w:bottom w:val="none" w:sz="0" w:space="0" w:color="auto"/>
        <w:right w:val="none" w:sz="0" w:space="0" w:color="auto"/>
      </w:divBdr>
    </w:div>
    <w:div w:id="524294359">
      <w:marLeft w:val="0"/>
      <w:marRight w:val="0"/>
      <w:marTop w:val="0"/>
      <w:marBottom w:val="0"/>
      <w:divBdr>
        <w:top w:val="none" w:sz="0" w:space="0" w:color="auto"/>
        <w:left w:val="none" w:sz="0" w:space="0" w:color="auto"/>
        <w:bottom w:val="none" w:sz="0" w:space="0" w:color="auto"/>
        <w:right w:val="none" w:sz="0" w:space="0" w:color="auto"/>
      </w:divBdr>
      <w:divsChild>
        <w:div w:id="524294376">
          <w:marLeft w:val="1200"/>
          <w:marRight w:val="225"/>
          <w:marTop w:val="0"/>
          <w:marBottom w:val="0"/>
          <w:divBdr>
            <w:top w:val="none" w:sz="0" w:space="0" w:color="auto"/>
            <w:left w:val="none" w:sz="0" w:space="0" w:color="auto"/>
            <w:bottom w:val="none" w:sz="0" w:space="0" w:color="auto"/>
            <w:right w:val="none" w:sz="0" w:space="0" w:color="auto"/>
          </w:divBdr>
        </w:div>
      </w:divsChild>
    </w:div>
    <w:div w:id="524294360">
      <w:marLeft w:val="0"/>
      <w:marRight w:val="0"/>
      <w:marTop w:val="0"/>
      <w:marBottom w:val="0"/>
      <w:divBdr>
        <w:top w:val="none" w:sz="0" w:space="0" w:color="auto"/>
        <w:left w:val="none" w:sz="0" w:space="0" w:color="auto"/>
        <w:bottom w:val="none" w:sz="0" w:space="0" w:color="auto"/>
        <w:right w:val="none" w:sz="0" w:space="0" w:color="auto"/>
      </w:divBdr>
    </w:div>
    <w:div w:id="524294361">
      <w:marLeft w:val="0"/>
      <w:marRight w:val="0"/>
      <w:marTop w:val="0"/>
      <w:marBottom w:val="0"/>
      <w:divBdr>
        <w:top w:val="none" w:sz="0" w:space="0" w:color="auto"/>
        <w:left w:val="none" w:sz="0" w:space="0" w:color="auto"/>
        <w:bottom w:val="none" w:sz="0" w:space="0" w:color="auto"/>
        <w:right w:val="none" w:sz="0" w:space="0" w:color="auto"/>
      </w:divBdr>
      <w:divsChild>
        <w:div w:id="524294373">
          <w:marLeft w:val="0"/>
          <w:marRight w:val="0"/>
          <w:marTop w:val="0"/>
          <w:marBottom w:val="0"/>
          <w:divBdr>
            <w:top w:val="none" w:sz="0" w:space="0" w:color="auto"/>
            <w:left w:val="none" w:sz="0" w:space="0" w:color="auto"/>
            <w:bottom w:val="none" w:sz="0" w:space="0" w:color="auto"/>
            <w:right w:val="none" w:sz="0" w:space="0" w:color="auto"/>
          </w:divBdr>
          <w:divsChild>
            <w:div w:id="524294353">
              <w:marLeft w:val="0"/>
              <w:marRight w:val="0"/>
              <w:marTop w:val="0"/>
              <w:marBottom w:val="0"/>
              <w:divBdr>
                <w:top w:val="none" w:sz="0" w:space="0" w:color="auto"/>
                <w:left w:val="none" w:sz="0" w:space="0" w:color="auto"/>
                <w:bottom w:val="none" w:sz="0" w:space="0" w:color="auto"/>
                <w:right w:val="none" w:sz="0" w:space="0" w:color="auto"/>
              </w:divBdr>
              <w:divsChild>
                <w:div w:id="524294357">
                  <w:marLeft w:val="0"/>
                  <w:marRight w:val="0"/>
                  <w:marTop w:val="0"/>
                  <w:marBottom w:val="0"/>
                  <w:divBdr>
                    <w:top w:val="none" w:sz="0" w:space="0" w:color="auto"/>
                    <w:left w:val="none" w:sz="0" w:space="0" w:color="auto"/>
                    <w:bottom w:val="dotted" w:sz="6" w:space="8" w:color="D4D4D4"/>
                    <w:right w:val="none" w:sz="0" w:space="0" w:color="auto"/>
                  </w:divBdr>
                  <w:divsChild>
                    <w:div w:id="524294379">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94362">
      <w:marLeft w:val="0"/>
      <w:marRight w:val="0"/>
      <w:marTop w:val="0"/>
      <w:marBottom w:val="0"/>
      <w:divBdr>
        <w:top w:val="none" w:sz="0" w:space="0" w:color="auto"/>
        <w:left w:val="none" w:sz="0" w:space="0" w:color="auto"/>
        <w:bottom w:val="none" w:sz="0" w:space="0" w:color="auto"/>
        <w:right w:val="none" w:sz="0" w:space="0" w:color="auto"/>
      </w:divBdr>
      <w:divsChild>
        <w:div w:id="524294348">
          <w:marLeft w:val="0"/>
          <w:marRight w:val="0"/>
          <w:marTop w:val="0"/>
          <w:marBottom w:val="0"/>
          <w:divBdr>
            <w:top w:val="none" w:sz="0" w:space="0" w:color="auto"/>
            <w:left w:val="none" w:sz="0" w:space="0" w:color="auto"/>
            <w:bottom w:val="none" w:sz="0" w:space="0" w:color="auto"/>
            <w:right w:val="none" w:sz="0" w:space="0" w:color="auto"/>
          </w:divBdr>
          <w:divsChild>
            <w:div w:id="524294368">
              <w:marLeft w:val="0"/>
              <w:marRight w:val="0"/>
              <w:marTop w:val="0"/>
              <w:marBottom w:val="0"/>
              <w:divBdr>
                <w:top w:val="none" w:sz="0" w:space="0" w:color="auto"/>
                <w:left w:val="none" w:sz="0" w:space="0" w:color="auto"/>
                <w:bottom w:val="none" w:sz="0" w:space="0" w:color="auto"/>
                <w:right w:val="none" w:sz="0" w:space="0" w:color="auto"/>
              </w:divBdr>
              <w:divsChild>
                <w:div w:id="524294371">
                  <w:marLeft w:val="0"/>
                  <w:marRight w:val="0"/>
                  <w:marTop w:val="0"/>
                  <w:marBottom w:val="0"/>
                  <w:divBdr>
                    <w:top w:val="none" w:sz="0" w:space="0" w:color="auto"/>
                    <w:left w:val="none" w:sz="0" w:space="0" w:color="auto"/>
                    <w:bottom w:val="dotted" w:sz="6" w:space="8" w:color="D4D4D4"/>
                    <w:right w:val="none" w:sz="0" w:space="0" w:color="auto"/>
                  </w:divBdr>
                  <w:divsChild>
                    <w:div w:id="524294341">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94363">
      <w:marLeft w:val="0"/>
      <w:marRight w:val="0"/>
      <w:marTop w:val="0"/>
      <w:marBottom w:val="0"/>
      <w:divBdr>
        <w:top w:val="none" w:sz="0" w:space="0" w:color="auto"/>
        <w:left w:val="none" w:sz="0" w:space="0" w:color="auto"/>
        <w:bottom w:val="none" w:sz="0" w:space="0" w:color="auto"/>
        <w:right w:val="none" w:sz="0" w:space="0" w:color="auto"/>
      </w:divBdr>
    </w:div>
    <w:div w:id="524294364">
      <w:marLeft w:val="0"/>
      <w:marRight w:val="0"/>
      <w:marTop w:val="0"/>
      <w:marBottom w:val="0"/>
      <w:divBdr>
        <w:top w:val="none" w:sz="0" w:space="0" w:color="auto"/>
        <w:left w:val="none" w:sz="0" w:space="0" w:color="auto"/>
        <w:bottom w:val="none" w:sz="0" w:space="0" w:color="auto"/>
        <w:right w:val="none" w:sz="0" w:space="0" w:color="auto"/>
      </w:divBdr>
    </w:div>
    <w:div w:id="524294365">
      <w:marLeft w:val="0"/>
      <w:marRight w:val="0"/>
      <w:marTop w:val="0"/>
      <w:marBottom w:val="0"/>
      <w:divBdr>
        <w:top w:val="none" w:sz="0" w:space="0" w:color="auto"/>
        <w:left w:val="none" w:sz="0" w:space="0" w:color="auto"/>
        <w:bottom w:val="none" w:sz="0" w:space="0" w:color="auto"/>
        <w:right w:val="none" w:sz="0" w:space="0" w:color="auto"/>
      </w:divBdr>
    </w:div>
    <w:div w:id="524294367">
      <w:marLeft w:val="0"/>
      <w:marRight w:val="0"/>
      <w:marTop w:val="0"/>
      <w:marBottom w:val="0"/>
      <w:divBdr>
        <w:top w:val="none" w:sz="0" w:space="0" w:color="auto"/>
        <w:left w:val="none" w:sz="0" w:space="0" w:color="auto"/>
        <w:bottom w:val="none" w:sz="0" w:space="0" w:color="auto"/>
        <w:right w:val="none" w:sz="0" w:space="0" w:color="auto"/>
      </w:divBdr>
    </w:div>
    <w:div w:id="524294372">
      <w:marLeft w:val="0"/>
      <w:marRight w:val="0"/>
      <w:marTop w:val="0"/>
      <w:marBottom w:val="0"/>
      <w:divBdr>
        <w:top w:val="none" w:sz="0" w:space="0" w:color="auto"/>
        <w:left w:val="none" w:sz="0" w:space="0" w:color="auto"/>
        <w:bottom w:val="none" w:sz="0" w:space="0" w:color="auto"/>
        <w:right w:val="none" w:sz="0" w:space="0" w:color="auto"/>
      </w:divBdr>
    </w:div>
    <w:div w:id="524294374">
      <w:marLeft w:val="0"/>
      <w:marRight w:val="0"/>
      <w:marTop w:val="0"/>
      <w:marBottom w:val="0"/>
      <w:divBdr>
        <w:top w:val="none" w:sz="0" w:space="0" w:color="auto"/>
        <w:left w:val="none" w:sz="0" w:space="0" w:color="auto"/>
        <w:bottom w:val="none" w:sz="0" w:space="0" w:color="auto"/>
        <w:right w:val="none" w:sz="0" w:space="0" w:color="auto"/>
      </w:divBdr>
    </w:div>
    <w:div w:id="524294375">
      <w:marLeft w:val="0"/>
      <w:marRight w:val="0"/>
      <w:marTop w:val="0"/>
      <w:marBottom w:val="0"/>
      <w:divBdr>
        <w:top w:val="none" w:sz="0" w:space="0" w:color="auto"/>
        <w:left w:val="none" w:sz="0" w:space="0" w:color="auto"/>
        <w:bottom w:val="none" w:sz="0" w:space="0" w:color="auto"/>
        <w:right w:val="none" w:sz="0" w:space="0" w:color="auto"/>
      </w:divBdr>
      <w:divsChild>
        <w:div w:id="524294347">
          <w:marLeft w:val="1200"/>
          <w:marRight w:val="225"/>
          <w:marTop w:val="0"/>
          <w:marBottom w:val="0"/>
          <w:divBdr>
            <w:top w:val="none" w:sz="0" w:space="0" w:color="auto"/>
            <w:left w:val="none" w:sz="0" w:space="0" w:color="auto"/>
            <w:bottom w:val="none" w:sz="0" w:space="0" w:color="auto"/>
            <w:right w:val="none" w:sz="0" w:space="0" w:color="auto"/>
          </w:divBdr>
        </w:div>
      </w:divsChild>
    </w:div>
    <w:div w:id="524294377">
      <w:marLeft w:val="0"/>
      <w:marRight w:val="0"/>
      <w:marTop w:val="0"/>
      <w:marBottom w:val="0"/>
      <w:divBdr>
        <w:top w:val="none" w:sz="0" w:space="0" w:color="auto"/>
        <w:left w:val="none" w:sz="0" w:space="0" w:color="auto"/>
        <w:bottom w:val="none" w:sz="0" w:space="0" w:color="auto"/>
        <w:right w:val="none" w:sz="0" w:space="0" w:color="auto"/>
      </w:divBdr>
      <w:divsChild>
        <w:div w:id="524294370">
          <w:marLeft w:val="0"/>
          <w:marRight w:val="0"/>
          <w:marTop w:val="0"/>
          <w:marBottom w:val="0"/>
          <w:divBdr>
            <w:top w:val="none" w:sz="0" w:space="0" w:color="auto"/>
            <w:left w:val="none" w:sz="0" w:space="0" w:color="auto"/>
            <w:bottom w:val="none" w:sz="0" w:space="0" w:color="auto"/>
            <w:right w:val="none" w:sz="0" w:space="0" w:color="auto"/>
          </w:divBdr>
        </w:div>
      </w:divsChild>
    </w:div>
    <w:div w:id="524294378">
      <w:marLeft w:val="0"/>
      <w:marRight w:val="0"/>
      <w:marTop w:val="0"/>
      <w:marBottom w:val="0"/>
      <w:divBdr>
        <w:top w:val="none" w:sz="0" w:space="0" w:color="auto"/>
        <w:left w:val="none" w:sz="0" w:space="0" w:color="auto"/>
        <w:bottom w:val="none" w:sz="0" w:space="0" w:color="auto"/>
        <w:right w:val="none" w:sz="0" w:space="0" w:color="auto"/>
      </w:divBdr>
      <w:divsChild>
        <w:div w:id="524294366">
          <w:marLeft w:val="1200"/>
          <w:marRight w:val="225"/>
          <w:marTop w:val="0"/>
          <w:marBottom w:val="0"/>
          <w:divBdr>
            <w:top w:val="none" w:sz="0" w:space="0" w:color="auto"/>
            <w:left w:val="none" w:sz="0" w:space="0" w:color="auto"/>
            <w:bottom w:val="none" w:sz="0" w:space="0" w:color="auto"/>
            <w:right w:val="none" w:sz="0" w:space="0" w:color="auto"/>
          </w:divBdr>
        </w:div>
      </w:divsChild>
    </w:div>
    <w:div w:id="524294380">
      <w:marLeft w:val="0"/>
      <w:marRight w:val="0"/>
      <w:marTop w:val="0"/>
      <w:marBottom w:val="0"/>
      <w:divBdr>
        <w:top w:val="none" w:sz="0" w:space="0" w:color="auto"/>
        <w:left w:val="none" w:sz="0" w:space="0" w:color="auto"/>
        <w:bottom w:val="none" w:sz="0" w:space="0" w:color="auto"/>
        <w:right w:val="none" w:sz="0" w:space="0" w:color="auto"/>
      </w:divBdr>
    </w:div>
    <w:div w:id="524294383">
      <w:marLeft w:val="0"/>
      <w:marRight w:val="0"/>
      <w:marTop w:val="0"/>
      <w:marBottom w:val="0"/>
      <w:divBdr>
        <w:top w:val="none" w:sz="0" w:space="0" w:color="auto"/>
        <w:left w:val="none" w:sz="0" w:space="0" w:color="auto"/>
        <w:bottom w:val="none" w:sz="0" w:space="0" w:color="auto"/>
        <w:right w:val="none" w:sz="0" w:space="0" w:color="auto"/>
      </w:divBdr>
    </w:div>
    <w:div w:id="5242943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8E8A8-5983-4CAC-8C5F-B467CC6A8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7696</Words>
  <Characters>43872</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
    </vt:vector>
  </TitlesOfParts>
  <Company>TSSS</Company>
  <LinksUpToDate>false</LinksUpToDate>
  <CharactersWithSpaces>51466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Hatem al-Haj</dc:creator>
  <cp:lastModifiedBy>Hp</cp:lastModifiedBy>
  <cp:revision>36</cp:revision>
  <cp:lastPrinted>2016-02-27T22:28:00Z</cp:lastPrinted>
  <dcterms:created xsi:type="dcterms:W3CDTF">2016-02-28T22:27:00Z</dcterms:created>
  <dcterms:modified xsi:type="dcterms:W3CDTF">2016-03-03T09:37:00Z</dcterms:modified>
</cp:coreProperties>
</file>